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06" w:rsidRPr="003A0C00" w:rsidRDefault="00C54906" w:rsidP="00C5490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3A0C00">
        <w:rPr>
          <w:rFonts w:ascii="Arial" w:eastAsia="Times New Roman" w:hAnsi="Arial" w:cs="Arial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-565785</wp:posOffset>
            </wp:positionV>
            <wp:extent cx="10115550" cy="1000125"/>
            <wp:effectExtent l="19050" t="0" r="0" b="0"/>
            <wp:wrapTight wrapText="bothSides">
              <wp:wrapPolygon edited="0">
                <wp:start x="-41" y="0"/>
                <wp:lineTo x="-41" y="21394"/>
                <wp:lineTo x="21600" y="21394"/>
                <wp:lineTo x="21600" y="0"/>
                <wp:lineTo x="-41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55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0C00">
        <w:rPr>
          <w:rFonts w:ascii="Arial" w:eastAsia="Times New Roman" w:hAnsi="Arial" w:cs="Arial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3A0C00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Гроэ</w:t>
      </w:r>
      <w:proofErr w:type="spellEnd"/>
      <w:r w:rsidRPr="003A0C00">
        <w:rPr>
          <w:rFonts w:ascii="Arial" w:eastAsia="Times New Roman" w:hAnsi="Arial" w:cs="Arial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E67917" w:rsidRPr="003A0C00" w:rsidRDefault="00E67917">
      <w:pPr>
        <w:rPr>
          <w:rFonts w:ascii="Arial" w:hAnsi="Arial" w:cs="Arial"/>
        </w:rPr>
      </w:pPr>
    </w:p>
    <w:p w:rsidR="00252675" w:rsidRDefault="00E67917" w:rsidP="00252675">
      <w:pPr>
        <w:pStyle w:val="2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 w:val="0"/>
          <w:bCs w:val="0"/>
          <w:color w:val="000000"/>
        </w:rPr>
      </w:pPr>
      <w:r w:rsidRPr="003A0C00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</w:r>
      <w:r w:rsidR="00252675" w:rsidRPr="003653BF">
        <w:rPr>
          <w:rFonts w:ascii="Helvetica" w:hAnsi="Helvetica" w:cs="Helvetica"/>
          <w:b w:val="0"/>
          <w:bCs w:val="0"/>
          <w:sz w:val="38"/>
          <w:szCs w:val="38"/>
        </w:rPr>
        <w:t>КОЛЛЕКЦИЯ КЕРАМИКИ BAU</w:t>
      </w:r>
    </w:p>
    <w:p w:rsidR="00675FEB" w:rsidRDefault="00675FEB" w:rsidP="00675FEB">
      <w:pPr>
        <w:pStyle w:val="jqh2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D4B4B"/>
          <w:sz w:val="47"/>
          <w:szCs w:val="47"/>
        </w:rPr>
      </w:pPr>
    </w:p>
    <w:p w:rsidR="00675FEB" w:rsidRDefault="00252675" w:rsidP="00675FEB">
      <w:pPr>
        <w:shd w:val="clear" w:color="auto" w:fill="FFFFFF"/>
        <w:jc w:val="center"/>
        <w:rPr>
          <w:rFonts w:ascii="Arial" w:hAnsi="Arial" w:cs="Arial"/>
          <w:color w:val="4D4B4B"/>
          <w:sz w:val="27"/>
          <w:szCs w:val="27"/>
        </w:rPr>
      </w:pPr>
      <w:r>
        <w:rPr>
          <w:rFonts w:ascii="Arial" w:hAnsi="Arial" w:cs="Arial"/>
          <w:noProof/>
          <w:color w:val="4D4B4B"/>
          <w:sz w:val="27"/>
          <w:szCs w:val="27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813435</wp:posOffset>
            </wp:positionH>
            <wp:positionV relativeFrom="paragraph">
              <wp:posOffset>243840</wp:posOffset>
            </wp:positionV>
            <wp:extent cx="7787005" cy="3190875"/>
            <wp:effectExtent l="19050" t="0" r="4445" b="0"/>
            <wp:wrapTight wrapText="bothSides">
              <wp:wrapPolygon edited="0">
                <wp:start x="-53" y="0"/>
                <wp:lineTo x="-53" y="21536"/>
                <wp:lineTo x="21612" y="21536"/>
                <wp:lineTo x="21612" y="0"/>
                <wp:lineTo x="-53" y="0"/>
              </wp:wrapPolygon>
            </wp:wrapTight>
            <wp:docPr id="2" name="Рисунок 1" descr="B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U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700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5FEB">
        <w:rPr>
          <w:rFonts w:ascii="Arial" w:hAnsi="Arial" w:cs="Arial"/>
          <w:color w:val="4D4B4B"/>
          <w:sz w:val="27"/>
          <w:szCs w:val="27"/>
        </w:rPr>
        <w:br/>
      </w:r>
    </w:p>
    <w:p w:rsidR="00675FEB" w:rsidRPr="00675FEB" w:rsidRDefault="00675FEB" w:rsidP="00675FEB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A0C00" w:rsidRDefault="003A0C00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jc w:val="center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jc w:val="center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252675" w:rsidRDefault="00252675" w:rsidP="00252675">
      <w:pPr>
        <w:pStyle w:val="aa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Helvetica" w:hAnsi="Helvetica" w:cs="Helvetica"/>
          <w:color w:val="000000"/>
          <w:sz w:val="29"/>
          <w:szCs w:val="29"/>
        </w:rPr>
        <w:lastRenderedPageBreak/>
        <w:t xml:space="preserve">Для профессионального оснащения любого объекта необходима универсальная коллекция оборудования, которое гармонично впишется в интерьер любой ванной комнаты. За счет плавных, округлых форм изделий коллекция </w:t>
      </w:r>
      <w:proofErr w:type="spellStart"/>
      <w:r>
        <w:rPr>
          <w:rFonts w:ascii="Helvetica" w:hAnsi="Helvetica" w:cs="Helvetica"/>
          <w:color w:val="000000"/>
          <w:sz w:val="29"/>
          <w:szCs w:val="29"/>
        </w:rPr>
        <w:t>Bau</w:t>
      </w:r>
      <w:proofErr w:type="spellEnd"/>
      <w:r>
        <w:rPr>
          <w:rFonts w:ascii="Helvetica" w:hAnsi="Helvetica" w:cs="Helvetica"/>
          <w:color w:val="000000"/>
          <w:sz w:val="29"/>
          <w:szCs w:val="29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9"/>
          <w:szCs w:val="29"/>
        </w:rPr>
        <w:t>Ceramic</w:t>
      </w:r>
      <w:proofErr w:type="spellEnd"/>
      <w:r>
        <w:rPr>
          <w:rFonts w:ascii="Helvetica" w:hAnsi="Helvetica" w:cs="Helvetica"/>
          <w:color w:val="000000"/>
          <w:sz w:val="29"/>
          <w:szCs w:val="29"/>
        </w:rPr>
        <w:t xml:space="preserve"> станет идеальным решением для оснащения санузлов в гостиницах, офисах и жилых зданиях. Современный стиль коллекции делает ее безупречным выбором, удовлетворяющим любым эстетическим требованиям при оснащении объектов.</w:t>
      </w:r>
    </w:p>
    <w:p w:rsidR="00252675" w:rsidRDefault="00252675" w:rsidP="00252675">
      <w:pPr>
        <w:pStyle w:val="aa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9"/>
          <w:szCs w:val="29"/>
        </w:rPr>
      </w:pPr>
      <w:r w:rsidRPr="00003B48">
        <w:rPr>
          <w:rFonts w:ascii="Helvetica" w:hAnsi="Helvetica" w:cs="Helvetica"/>
          <w:b/>
          <w:bCs/>
          <w:sz w:val="29"/>
          <w:szCs w:val="29"/>
          <w:bdr w:val="none" w:sz="0" w:space="0" w:color="auto" w:frame="1"/>
        </w:rPr>
        <w:t>BAU CERAMIC</w:t>
      </w:r>
      <w:r>
        <w:rPr>
          <w:rFonts w:ascii="Helvetica" w:hAnsi="Helvetica" w:cs="Helvetica"/>
          <w:color w:val="000000"/>
          <w:sz w:val="29"/>
          <w:szCs w:val="29"/>
        </w:rPr>
        <w:t xml:space="preserve"> – разнообразная и универсальная коллекция самого современного технологического уровня. Сделав все чаши унитазов </w:t>
      </w:r>
      <w:proofErr w:type="spellStart"/>
      <w:r>
        <w:rPr>
          <w:rFonts w:ascii="Helvetica" w:hAnsi="Helvetica" w:cs="Helvetica"/>
          <w:color w:val="000000"/>
          <w:sz w:val="29"/>
          <w:szCs w:val="29"/>
        </w:rPr>
        <w:t>бзободковыми</w:t>
      </w:r>
      <w:proofErr w:type="spellEnd"/>
      <w:r>
        <w:rPr>
          <w:rFonts w:ascii="Helvetica" w:hAnsi="Helvetica" w:cs="Helvetica"/>
          <w:color w:val="000000"/>
          <w:sz w:val="29"/>
          <w:szCs w:val="29"/>
        </w:rPr>
        <w:t xml:space="preserve">, GROHE гарантирует пользователям высочайшие гигиенические стандарты. Данная </w:t>
      </w:r>
      <w:proofErr w:type="gramStart"/>
      <w:r>
        <w:rPr>
          <w:rFonts w:ascii="Helvetica" w:hAnsi="Helvetica" w:cs="Helvetica"/>
          <w:color w:val="000000"/>
          <w:sz w:val="29"/>
          <w:szCs w:val="29"/>
        </w:rPr>
        <w:t>коллекция</w:t>
      </w:r>
      <w:proofErr w:type="gramEnd"/>
      <w:r>
        <w:rPr>
          <w:rFonts w:ascii="Helvetica" w:hAnsi="Helvetica" w:cs="Helvetica"/>
          <w:color w:val="000000"/>
          <w:sz w:val="29"/>
          <w:szCs w:val="29"/>
        </w:rPr>
        <w:t xml:space="preserve"> безусловно обеспечит успех Вашему проекту.</w:t>
      </w:r>
    </w:p>
    <w:p w:rsidR="00252675" w:rsidRDefault="00252675" w:rsidP="002526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000000"/>
          <w:sz w:val="29"/>
          <w:szCs w:val="29"/>
        </w:rPr>
        <w:br/>
      </w:r>
    </w:p>
    <w:p w:rsidR="00252675" w:rsidRDefault="00252675" w:rsidP="00252675">
      <w:pPr>
        <w:pStyle w:val="aa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Helvetica" w:hAnsi="Helvetica" w:cs="Helvetica"/>
          <w:color w:val="000000"/>
          <w:sz w:val="29"/>
          <w:szCs w:val="29"/>
        </w:rPr>
        <w:t xml:space="preserve">За счет разработанной GROHE </w:t>
      </w:r>
      <w:proofErr w:type="spellStart"/>
      <w:r>
        <w:rPr>
          <w:rFonts w:ascii="Helvetica" w:hAnsi="Helvetica" w:cs="Helvetica"/>
          <w:color w:val="000000"/>
          <w:sz w:val="29"/>
          <w:szCs w:val="29"/>
        </w:rPr>
        <w:t>безободковой</w:t>
      </w:r>
      <w:proofErr w:type="spellEnd"/>
      <w:r>
        <w:rPr>
          <w:rFonts w:ascii="Helvetica" w:hAnsi="Helvetica" w:cs="Helvetica"/>
          <w:color w:val="000000"/>
          <w:sz w:val="29"/>
          <w:szCs w:val="29"/>
        </w:rPr>
        <w:t xml:space="preserve"> конструкции чаши, все унитазы данной коллекции легко очищаются. Все унитазы керамики </w:t>
      </w:r>
      <w:proofErr w:type="spellStart"/>
      <w:r>
        <w:rPr>
          <w:rFonts w:ascii="Helvetica" w:hAnsi="Helvetica" w:cs="Helvetica"/>
          <w:color w:val="000000"/>
          <w:sz w:val="29"/>
          <w:szCs w:val="29"/>
        </w:rPr>
        <w:t>Bau</w:t>
      </w:r>
      <w:proofErr w:type="spellEnd"/>
      <w:r>
        <w:rPr>
          <w:rFonts w:ascii="Helvetica" w:hAnsi="Helvetica" w:cs="Helvetica"/>
          <w:color w:val="000000"/>
          <w:sz w:val="29"/>
          <w:szCs w:val="29"/>
        </w:rPr>
        <w:t xml:space="preserve"> оснащены крышкой с плавным опусканием и быстрым открыванием. Выбрав эту коллекцию, Вы можете быть уверены в том, что у Вас есть все необходимое для оснащения Ваших объектов – к тому же, по привлекательной цене.</w:t>
      </w:r>
    </w:p>
    <w:p w:rsidR="00252675" w:rsidRDefault="00252675" w:rsidP="00252675">
      <w:pPr>
        <w:pStyle w:val="aa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Helvetica" w:hAnsi="Helvetica" w:cs="Helvetica"/>
          <w:color w:val="000000"/>
          <w:sz w:val="29"/>
          <w:szCs w:val="29"/>
        </w:rPr>
        <w:t xml:space="preserve">Лаконичный и современный дизайн может быть по-настоящему привлекательным – именно по этой причине мы выбрали для коллекции керамики </w:t>
      </w:r>
      <w:proofErr w:type="spellStart"/>
      <w:r>
        <w:rPr>
          <w:rFonts w:ascii="Helvetica" w:hAnsi="Helvetica" w:cs="Helvetica"/>
          <w:color w:val="000000"/>
          <w:sz w:val="29"/>
          <w:szCs w:val="29"/>
        </w:rPr>
        <w:t>Bau</w:t>
      </w:r>
      <w:proofErr w:type="spellEnd"/>
      <w:r>
        <w:rPr>
          <w:rFonts w:ascii="Helvetica" w:hAnsi="Helvetica" w:cs="Helvetica"/>
          <w:color w:val="000000"/>
          <w:sz w:val="29"/>
          <w:szCs w:val="29"/>
        </w:rPr>
        <w:t xml:space="preserve"> сдержанный облик. В данной коллекции имеется все необходимое для оснащения ванной комнаты, включая широкий ассортимент раковин различных размеров и способов монтажа.</w:t>
      </w:r>
    </w:p>
    <w:p w:rsidR="00675FEB" w:rsidRDefault="00675FEB" w:rsidP="00252675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jc w:val="center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br/>
      </w:r>
    </w:p>
    <w:p w:rsidR="00675FEB" w:rsidRDefault="00675FEB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</w:p>
    <w:p w:rsidR="00675FEB" w:rsidRDefault="00675FEB" w:rsidP="00675FEB">
      <w:pPr>
        <w:pStyle w:val="jqh2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D4B4B"/>
          <w:sz w:val="42"/>
          <w:szCs w:val="42"/>
        </w:rPr>
      </w:pPr>
      <w:r>
        <w:rPr>
          <w:rFonts w:ascii="Arial" w:hAnsi="Arial" w:cs="Arial"/>
          <w:b/>
          <w:bCs/>
          <w:color w:val="4D4B4B"/>
          <w:sz w:val="42"/>
          <w:szCs w:val="42"/>
        </w:rPr>
        <w:lastRenderedPageBreak/>
        <w:t>Изучите инновационные технологии GROHE</w:t>
      </w:r>
    </w:p>
    <w:p w:rsidR="00675FEB" w:rsidRDefault="00675FEB" w:rsidP="00675FEB">
      <w:pPr>
        <w:jc w:val="center"/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4D4B4B"/>
          <w:sz w:val="27"/>
          <w:szCs w:val="27"/>
        </w:rPr>
        <w:br/>
      </w:r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t>Вдохновение GROHE заключается в том, чтобы сделать вашу ванную настолько комфортной, насколько это возможно.</w:t>
      </w:r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br/>
      </w:r>
    </w:p>
    <w:p w:rsidR="00A27AA7" w:rsidRDefault="00A27AA7" w:rsidP="00A27AA7">
      <w:pPr>
        <w:shd w:val="clear" w:color="auto" w:fill="FFFFFF"/>
        <w:rPr>
          <w:rFonts w:ascii="Arial" w:hAnsi="Arial" w:cs="Arial"/>
          <w:color w:val="4D4B4B"/>
          <w:sz w:val="27"/>
          <w:szCs w:val="27"/>
        </w:rPr>
      </w:pPr>
    </w:p>
    <w:p w:rsidR="00444ACF" w:rsidRDefault="00444ACF" w:rsidP="00A27AA7">
      <w:pPr>
        <w:pStyle w:val="jqh2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/>
          <w:bCs/>
          <w:color w:val="4D4B4B"/>
          <w:sz w:val="47"/>
          <w:szCs w:val="47"/>
          <w:lang w:val="uk-UA"/>
        </w:rPr>
      </w:pPr>
    </w:p>
    <w:p w:rsidR="00A27AA7" w:rsidRDefault="00A27AA7" w:rsidP="00A27AA7">
      <w:pPr>
        <w:pStyle w:val="jqh2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/>
          <w:bCs/>
          <w:color w:val="4D4B4B"/>
          <w:sz w:val="47"/>
          <w:szCs w:val="47"/>
        </w:rPr>
      </w:pPr>
      <w:r>
        <w:rPr>
          <w:rFonts w:ascii="Arial" w:hAnsi="Arial" w:cs="Arial"/>
          <w:b/>
          <w:bCs/>
          <w:color w:val="4D4B4B"/>
          <w:sz w:val="47"/>
          <w:szCs w:val="47"/>
        </w:rPr>
        <w:t>Покрытие PUREGUARD</w:t>
      </w:r>
    </w:p>
    <w:p w:rsidR="00A27AA7" w:rsidRDefault="00444ACF" w:rsidP="00A27AA7">
      <w:pPr>
        <w:shd w:val="clear" w:color="auto" w:fill="FFFFFF"/>
        <w:textAlignment w:val="top"/>
        <w:rPr>
          <w:rFonts w:ascii="Arial" w:hAnsi="Arial" w:cs="Arial"/>
          <w:color w:val="4D4B4B"/>
          <w:sz w:val="27"/>
          <w:szCs w:val="27"/>
        </w:rPr>
      </w:pPr>
      <w:r>
        <w:rPr>
          <w:rFonts w:ascii="Arial" w:hAnsi="Arial" w:cs="Arial"/>
          <w:noProof/>
          <w:color w:val="4D4B4B"/>
          <w:sz w:val="27"/>
          <w:szCs w:val="27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6423660</wp:posOffset>
            </wp:positionH>
            <wp:positionV relativeFrom="paragraph">
              <wp:posOffset>-680085</wp:posOffset>
            </wp:positionV>
            <wp:extent cx="3457575" cy="2590800"/>
            <wp:effectExtent l="19050" t="0" r="9525" b="0"/>
            <wp:wrapTight wrapText="bothSides">
              <wp:wrapPolygon edited="0">
                <wp:start x="-119" y="0"/>
                <wp:lineTo x="-119" y="21441"/>
                <wp:lineTo x="21660" y="21441"/>
                <wp:lineTo x="21660" y="0"/>
                <wp:lineTo x="-119" y="0"/>
              </wp:wrapPolygon>
            </wp:wrapTight>
            <wp:docPr id="14" name="Рисунок 13" descr="grohe_euroceramic_39206000_review_images_962049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_euroceramic_39206000_review_images_96204921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7AA7">
        <w:rPr>
          <w:rFonts w:ascii="Arial" w:hAnsi="Arial" w:cs="Arial"/>
          <w:color w:val="4D4B4B"/>
          <w:sz w:val="27"/>
          <w:szCs w:val="27"/>
        </w:rPr>
        <w:br/>
        <w:t xml:space="preserve">Технология GROHE </w:t>
      </w:r>
      <w:proofErr w:type="spellStart"/>
      <w:r w:rsidR="00A27AA7">
        <w:rPr>
          <w:rFonts w:ascii="Arial" w:hAnsi="Arial" w:cs="Arial"/>
          <w:color w:val="4D4B4B"/>
          <w:sz w:val="27"/>
          <w:szCs w:val="27"/>
        </w:rPr>
        <w:t>PureGuard</w:t>
      </w:r>
      <w:proofErr w:type="spellEnd"/>
      <w:r w:rsidR="00A27AA7">
        <w:rPr>
          <w:rFonts w:ascii="Arial" w:hAnsi="Arial" w:cs="Arial"/>
          <w:color w:val="4D4B4B"/>
          <w:sz w:val="27"/>
          <w:szCs w:val="27"/>
        </w:rPr>
        <w:t xml:space="preserve"> обеспечивает изделиям износостойкое сияющее покрытие. Ионы длительного действия с антибактериальными свойствами препятствуют размножению бактерий, поддерживая чистоту и </w:t>
      </w:r>
      <w:proofErr w:type="gramStart"/>
      <w:r w:rsidR="00A27AA7">
        <w:rPr>
          <w:rFonts w:ascii="Arial" w:hAnsi="Arial" w:cs="Arial"/>
          <w:color w:val="4D4B4B"/>
          <w:sz w:val="27"/>
          <w:szCs w:val="27"/>
        </w:rPr>
        <w:t>гигиеничность керамики</w:t>
      </w:r>
      <w:proofErr w:type="gramEnd"/>
      <w:r w:rsidR="00A27AA7">
        <w:rPr>
          <w:rFonts w:ascii="Arial" w:hAnsi="Arial" w:cs="Arial"/>
          <w:color w:val="4D4B4B"/>
          <w:sz w:val="27"/>
          <w:szCs w:val="27"/>
        </w:rPr>
        <w:t>. Гладкая поверхность отталкивает известковые отложения и загрязнения, поэтому без усилий очищается.</w:t>
      </w:r>
      <w:r w:rsidR="00A27AA7">
        <w:rPr>
          <w:rFonts w:ascii="Arial" w:hAnsi="Arial" w:cs="Arial"/>
          <w:color w:val="4D4B4B"/>
          <w:sz w:val="27"/>
          <w:szCs w:val="27"/>
        </w:rPr>
        <w:br/>
      </w:r>
    </w:p>
    <w:p w:rsidR="00A27AA7" w:rsidRDefault="00A27AA7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010ED7" w:rsidRDefault="00010ED7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010ED7" w:rsidRDefault="00010ED7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010ED7" w:rsidRDefault="00010ED7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010ED7" w:rsidRDefault="00010ED7" w:rsidP="00010ED7">
      <w:pPr>
        <w:pStyle w:val="jqh2c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4D4B4B"/>
          <w:sz w:val="42"/>
          <w:szCs w:val="42"/>
        </w:rPr>
      </w:pPr>
      <w:r>
        <w:rPr>
          <w:rFonts w:ascii="Arial" w:hAnsi="Arial" w:cs="Arial"/>
          <w:b/>
          <w:bCs/>
          <w:noProof/>
          <w:color w:val="4D4B4B"/>
          <w:sz w:val="42"/>
          <w:szCs w:val="42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-739140</wp:posOffset>
            </wp:positionH>
            <wp:positionV relativeFrom="paragraph">
              <wp:posOffset>-470535</wp:posOffset>
            </wp:positionV>
            <wp:extent cx="5334000" cy="4000500"/>
            <wp:effectExtent l="19050" t="0" r="0" b="0"/>
            <wp:wrapTight wrapText="bothSides">
              <wp:wrapPolygon edited="0">
                <wp:start x="-77" y="0"/>
                <wp:lineTo x="-77" y="21497"/>
                <wp:lineTo x="21600" y="21497"/>
                <wp:lineTo x="21600" y="0"/>
                <wp:lineTo x="-77" y="0"/>
              </wp:wrapPolygon>
            </wp:wrapTight>
            <wp:docPr id="3" name="Рисунок 2" descr="grohe_eurocerami39206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_eurocerami3920600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b/>
          <w:bCs/>
          <w:color w:val="4D4B4B"/>
          <w:sz w:val="42"/>
          <w:szCs w:val="42"/>
        </w:rPr>
        <w:t>Безободковая</w:t>
      </w:r>
      <w:proofErr w:type="spellEnd"/>
      <w:r>
        <w:rPr>
          <w:rFonts w:ascii="Arial" w:hAnsi="Arial" w:cs="Arial"/>
          <w:b/>
          <w:bCs/>
          <w:color w:val="4D4B4B"/>
          <w:sz w:val="42"/>
          <w:szCs w:val="42"/>
        </w:rPr>
        <w:t xml:space="preserve"> конструкция чаши</w:t>
      </w:r>
    </w:p>
    <w:p w:rsidR="00010ED7" w:rsidRPr="00010ED7" w:rsidRDefault="00010ED7" w:rsidP="00010ED7">
      <w:pPr>
        <w:rPr>
          <w:rFonts w:ascii="Arial" w:eastAsia="Times New Roman" w:hAnsi="Arial" w:cs="Arial"/>
          <w:color w:val="333333"/>
          <w:spacing w:val="-4"/>
          <w:lang w:eastAsia="ru-RU"/>
        </w:rPr>
      </w:pPr>
      <w:r>
        <w:rPr>
          <w:rFonts w:ascii="Arial" w:hAnsi="Arial" w:cs="Arial"/>
          <w:color w:val="4D4B4B"/>
          <w:sz w:val="27"/>
          <w:szCs w:val="27"/>
        </w:rPr>
        <w:br/>
      </w:r>
      <w:r w:rsidRPr="00010ED7">
        <w:rPr>
          <w:rFonts w:ascii="Arial" w:hAnsi="Arial" w:cs="Arial"/>
          <w:color w:val="4D4B4B"/>
          <w:shd w:val="clear" w:color="auto" w:fill="FFFFFF"/>
        </w:rPr>
        <w:t xml:space="preserve">Благодаря </w:t>
      </w:r>
      <w:proofErr w:type="spellStart"/>
      <w:r w:rsidRPr="00010ED7">
        <w:rPr>
          <w:rFonts w:ascii="Arial" w:hAnsi="Arial" w:cs="Arial"/>
          <w:color w:val="4D4B4B"/>
          <w:shd w:val="clear" w:color="auto" w:fill="FFFFFF"/>
        </w:rPr>
        <w:t>безободковой</w:t>
      </w:r>
      <w:proofErr w:type="spellEnd"/>
      <w:r w:rsidRPr="00010ED7">
        <w:rPr>
          <w:rFonts w:ascii="Arial" w:hAnsi="Arial" w:cs="Arial"/>
          <w:color w:val="4D4B4B"/>
          <w:shd w:val="clear" w:color="auto" w:fill="FFFFFF"/>
        </w:rPr>
        <w:t xml:space="preserve"> конструкции чаши, поверхность унитаза легко сохранять в чистоте, ведь до любого места можно дотянуться — даже в тех местах, которые вы не можете видеть. Это не оставляет шанса бактериям накапливаться под ободком. </w:t>
      </w:r>
      <w:proofErr w:type="spellStart"/>
      <w:r w:rsidRPr="00010ED7">
        <w:rPr>
          <w:rFonts w:ascii="Arial" w:hAnsi="Arial" w:cs="Arial"/>
          <w:color w:val="4D4B4B"/>
          <w:shd w:val="clear" w:color="auto" w:fill="FFFFFF"/>
        </w:rPr>
        <w:t>Безободковая</w:t>
      </w:r>
      <w:proofErr w:type="spellEnd"/>
      <w:r w:rsidRPr="00010ED7">
        <w:rPr>
          <w:rFonts w:ascii="Arial" w:hAnsi="Arial" w:cs="Arial"/>
          <w:color w:val="4D4B4B"/>
          <w:shd w:val="clear" w:color="auto" w:fill="FFFFFF"/>
        </w:rPr>
        <w:t xml:space="preserve"> конструкция чаши не оставляет бактериям места, в котором они могли бы спрятаться.</w:t>
      </w:r>
      <w:r w:rsidRPr="00010ED7">
        <w:rPr>
          <w:rFonts w:ascii="Arial" w:hAnsi="Arial" w:cs="Arial"/>
          <w:color w:val="4D4B4B"/>
          <w:shd w:val="clear" w:color="auto" w:fill="FFFFFF"/>
        </w:rPr>
        <w:br/>
      </w:r>
    </w:p>
    <w:p w:rsidR="00010ED7" w:rsidRDefault="00010ED7" w:rsidP="00010ED7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294640</wp:posOffset>
            </wp:positionV>
            <wp:extent cx="4495800" cy="3371850"/>
            <wp:effectExtent l="19050" t="0" r="0" b="0"/>
            <wp:wrapTight wrapText="bothSides">
              <wp:wrapPolygon edited="0">
                <wp:start x="-92" y="0"/>
                <wp:lineTo x="-92" y="21478"/>
                <wp:lineTo x="21600" y="21478"/>
                <wp:lineTo x="21600" y="0"/>
                <wp:lineTo x="-92" y="0"/>
              </wp:wrapPolygon>
            </wp:wrapTight>
            <wp:docPr id="4" name="Рисунок 3" descr="Triple-vortex-flush_4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ple-vortex-flush_4_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0ED7" w:rsidRDefault="00010ED7" w:rsidP="00010ED7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010ED7" w:rsidRDefault="00010ED7" w:rsidP="00010ED7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010ED7" w:rsidRDefault="00010ED7" w:rsidP="00010ED7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010ED7" w:rsidRDefault="00010ED7" w:rsidP="00010ED7">
      <w:pPr>
        <w:rPr>
          <w:rFonts w:ascii="Arial" w:hAnsi="Arial" w:cs="Arial"/>
          <w:b/>
          <w:bCs/>
          <w:color w:val="4D4B4B"/>
          <w:sz w:val="47"/>
          <w:szCs w:val="47"/>
          <w:shd w:val="clear" w:color="auto" w:fill="FFFFFF"/>
        </w:rPr>
      </w:pPr>
      <w:r>
        <w:rPr>
          <w:rFonts w:ascii="Arial" w:hAnsi="Arial" w:cs="Arial"/>
          <w:b/>
          <w:bCs/>
          <w:color w:val="4D4B4B"/>
          <w:sz w:val="47"/>
          <w:szCs w:val="47"/>
          <w:shd w:val="clear" w:color="auto" w:fill="FFFFFF"/>
        </w:rPr>
        <w:t>Система смыва TRIPLE VORTEX</w:t>
      </w:r>
    </w:p>
    <w:p w:rsidR="00010ED7" w:rsidRDefault="00010ED7" w:rsidP="00010ED7">
      <w:pPr>
        <w:pStyle w:val="jqh3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D4B4B"/>
          <w:sz w:val="34"/>
          <w:szCs w:val="34"/>
        </w:rPr>
      </w:pPr>
      <w:r>
        <w:rPr>
          <w:rFonts w:ascii="Arial" w:hAnsi="Arial" w:cs="Arial"/>
          <w:b/>
          <w:bCs/>
          <w:color w:val="4D4B4B"/>
          <w:sz w:val="34"/>
          <w:szCs w:val="34"/>
        </w:rPr>
        <w:t>Утроенная мощность: чистый и бесшумный смыв</w:t>
      </w:r>
    </w:p>
    <w:p w:rsidR="00010ED7" w:rsidRPr="00010ED7" w:rsidRDefault="00010ED7" w:rsidP="00010ED7">
      <w:pPr>
        <w:shd w:val="clear" w:color="auto" w:fill="FFFFFF"/>
        <w:rPr>
          <w:rFonts w:ascii="Arial" w:hAnsi="Arial" w:cs="Arial"/>
          <w:color w:val="4D4B4B"/>
        </w:rPr>
      </w:pPr>
      <w:r w:rsidRPr="00010ED7">
        <w:rPr>
          <w:rFonts w:ascii="Arial" w:hAnsi="Arial" w:cs="Arial"/>
          <w:color w:val="4D4B4B"/>
        </w:rPr>
        <w:t xml:space="preserve">В отличие от других унитазов, инновационная система смыва GROHE </w:t>
      </w:r>
      <w:proofErr w:type="spellStart"/>
      <w:r w:rsidRPr="00010ED7">
        <w:rPr>
          <w:rFonts w:ascii="Arial" w:hAnsi="Arial" w:cs="Arial"/>
          <w:color w:val="4D4B4B"/>
        </w:rPr>
        <w:t>Triple</w:t>
      </w:r>
      <w:proofErr w:type="spellEnd"/>
      <w:r w:rsidRPr="00010ED7">
        <w:rPr>
          <w:rFonts w:ascii="Arial" w:hAnsi="Arial" w:cs="Arial"/>
          <w:color w:val="4D4B4B"/>
        </w:rPr>
        <w:t xml:space="preserve"> </w:t>
      </w:r>
      <w:proofErr w:type="spellStart"/>
      <w:r w:rsidRPr="00010ED7">
        <w:rPr>
          <w:rFonts w:ascii="Arial" w:hAnsi="Arial" w:cs="Arial"/>
          <w:color w:val="4D4B4B"/>
        </w:rPr>
        <w:t>Vortex</w:t>
      </w:r>
      <w:proofErr w:type="spellEnd"/>
      <w:r w:rsidRPr="00010ED7">
        <w:rPr>
          <w:rFonts w:ascii="Arial" w:hAnsi="Arial" w:cs="Arial"/>
          <w:color w:val="4D4B4B"/>
        </w:rPr>
        <w:t xml:space="preserve"> создает мощный, но тихий смыв, который охватывает и очищает всю чашу полностью. Несмотря на его мощность, эта эффективная система не создает выплески и не расходует много воды. Вместо использования одного или двух выпускных отверстий, система смыва </w:t>
      </w:r>
      <w:proofErr w:type="spellStart"/>
      <w:r w:rsidRPr="00010ED7">
        <w:rPr>
          <w:rFonts w:ascii="Arial" w:hAnsi="Arial" w:cs="Arial"/>
          <w:color w:val="4D4B4B"/>
        </w:rPr>
        <w:t>Triple</w:t>
      </w:r>
      <w:proofErr w:type="spellEnd"/>
      <w:r w:rsidRPr="00010ED7">
        <w:rPr>
          <w:rFonts w:ascii="Arial" w:hAnsi="Arial" w:cs="Arial"/>
          <w:color w:val="4D4B4B"/>
        </w:rPr>
        <w:t xml:space="preserve"> </w:t>
      </w:r>
      <w:proofErr w:type="spellStart"/>
      <w:r w:rsidRPr="00010ED7">
        <w:rPr>
          <w:rFonts w:ascii="Arial" w:hAnsi="Arial" w:cs="Arial"/>
          <w:color w:val="4D4B4B"/>
        </w:rPr>
        <w:t>Vortex</w:t>
      </w:r>
      <w:proofErr w:type="spellEnd"/>
      <w:r w:rsidRPr="00010ED7">
        <w:rPr>
          <w:rFonts w:ascii="Arial" w:hAnsi="Arial" w:cs="Arial"/>
          <w:color w:val="4D4B4B"/>
        </w:rPr>
        <w:t xml:space="preserve"> задействует три выпускных отверстия, создавая мощный смыв, который ничего не оставляет на поверхности</w:t>
      </w:r>
      <w:r w:rsidRPr="00010ED7">
        <w:rPr>
          <w:rFonts w:ascii="Arial" w:hAnsi="Arial" w:cs="Arial"/>
          <w:color w:val="4D4B4B"/>
        </w:rPr>
        <w:br/>
      </w:r>
    </w:p>
    <w:p w:rsidR="00010ED7" w:rsidRDefault="00010ED7" w:rsidP="00010ED7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sectPr w:rsidR="00010ED7" w:rsidSect="00C549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54E" w:rsidRDefault="002E054E" w:rsidP="00E67917">
      <w:pPr>
        <w:spacing w:after="0" w:line="240" w:lineRule="auto"/>
      </w:pPr>
      <w:r>
        <w:separator/>
      </w:r>
    </w:p>
  </w:endnote>
  <w:endnote w:type="continuationSeparator" w:id="0">
    <w:p w:rsidR="002E054E" w:rsidRDefault="002E054E" w:rsidP="00E67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54E" w:rsidRDefault="002E054E" w:rsidP="00E67917">
      <w:pPr>
        <w:spacing w:after="0" w:line="240" w:lineRule="auto"/>
      </w:pPr>
      <w:r>
        <w:separator/>
      </w:r>
    </w:p>
  </w:footnote>
  <w:footnote w:type="continuationSeparator" w:id="0">
    <w:p w:rsidR="002E054E" w:rsidRDefault="002E054E" w:rsidP="00E679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906"/>
    <w:rsid w:val="00003B48"/>
    <w:rsid w:val="00010ED7"/>
    <w:rsid w:val="000A6753"/>
    <w:rsid w:val="00123635"/>
    <w:rsid w:val="00252675"/>
    <w:rsid w:val="00286EEE"/>
    <w:rsid w:val="002A159D"/>
    <w:rsid w:val="002E054E"/>
    <w:rsid w:val="00341C10"/>
    <w:rsid w:val="003653BF"/>
    <w:rsid w:val="003A0C00"/>
    <w:rsid w:val="003F0CEE"/>
    <w:rsid w:val="00444ACF"/>
    <w:rsid w:val="004900D8"/>
    <w:rsid w:val="004C03D4"/>
    <w:rsid w:val="005C6D70"/>
    <w:rsid w:val="005D6667"/>
    <w:rsid w:val="005E52F8"/>
    <w:rsid w:val="00627834"/>
    <w:rsid w:val="00635CF6"/>
    <w:rsid w:val="00652F79"/>
    <w:rsid w:val="00675FEB"/>
    <w:rsid w:val="006D46F8"/>
    <w:rsid w:val="00893CF0"/>
    <w:rsid w:val="008A1321"/>
    <w:rsid w:val="008D5053"/>
    <w:rsid w:val="009A0AD6"/>
    <w:rsid w:val="009D152C"/>
    <w:rsid w:val="00A27AA7"/>
    <w:rsid w:val="00B4242D"/>
    <w:rsid w:val="00B466FC"/>
    <w:rsid w:val="00B76EC9"/>
    <w:rsid w:val="00B944DD"/>
    <w:rsid w:val="00C54906"/>
    <w:rsid w:val="00C72BB6"/>
    <w:rsid w:val="00C917B4"/>
    <w:rsid w:val="00CB514E"/>
    <w:rsid w:val="00CC7E01"/>
    <w:rsid w:val="00CF4D5F"/>
    <w:rsid w:val="00E03C2B"/>
    <w:rsid w:val="00E67917"/>
    <w:rsid w:val="00ED36C1"/>
    <w:rsid w:val="00F1092A"/>
    <w:rsid w:val="00F94D89"/>
    <w:rsid w:val="00FA5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CF0"/>
  </w:style>
  <w:style w:type="paragraph" w:styleId="2">
    <w:name w:val="heading 2"/>
    <w:basedOn w:val="a"/>
    <w:link w:val="20"/>
    <w:uiPriority w:val="9"/>
    <w:qFormat/>
    <w:rsid w:val="00C549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6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9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49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-10-copytext">
    <w:name w:val="m-10-copytext"/>
    <w:basedOn w:val="a"/>
    <w:rsid w:val="00C54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67917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67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67917"/>
  </w:style>
  <w:style w:type="paragraph" w:styleId="a8">
    <w:name w:val="footer"/>
    <w:basedOn w:val="a"/>
    <w:link w:val="a9"/>
    <w:uiPriority w:val="99"/>
    <w:semiHidden/>
    <w:unhideWhenUsed/>
    <w:rsid w:val="00E67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67917"/>
  </w:style>
  <w:style w:type="character" w:customStyle="1" w:styleId="40">
    <w:name w:val="Заголовок 4 Знак"/>
    <w:basedOn w:val="a0"/>
    <w:link w:val="4"/>
    <w:uiPriority w:val="9"/>
    <w:semiHidden/>
    <w:rsid w:val="00ED36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Normal (Web)"/>
    <w:basedOn w:val="a"/>
    <w:uiPriority w:val="99"/>
    <w:semiHidden/>
    <w:unhideWhenUsed/>
    <w:rsid w:val="0067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75FEB"/>
    <w:rPr>
      <w:b/>
      <w:bCs/>
    </w:rPr>
  </w:style>
  <w:style w:type="paragraph" w:customStyle="1" w:styleId="jqh2c">
    <w:name w:val="jq_h2_c"/>
    <w:basedOn w:val="a"/>
    <w:rsid w:val="0067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h3c">
    <w:name w:val="jq_h3_c"/>
    <w:basedOn w:val="a"/>
    <w:rsid w:val="0067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5147">
          <w:marLeft w:val="1126"/>
          <w:marRight w:val="1126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2272">
          <w:marLeft w:val="1126"/>
          <w:marRight w:val="1126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7867">
              <w:marLeft w:val="0"/>
              <w:marRight w:val="225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42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64763">
              <w:marLeft w:val="225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3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5358">
          <w:marLeft w:val="1126"/>
          <w:marRight w:val="1126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49">
          <w:marLeft w:val="1126"/>
          <w:marRight w:val="1126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60006">
          <w:marLeft w:val="1126"/>
          <w:marRight w:val="1126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4965">
          <w:marLeft w:val="1126"/>
          <w:marRight w:val="1126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2018-08-21T13:16:00Z</dcterms:created>
  <dcterms:modified xsi:type="dcterms:W3CDTF">2019-01-16T11:22:00Z</dcterms:modified>
</cp:coreProperties>
</file>