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906" w:rsidRPr="003A0C00" w:rsidRDefault="00C54906" w:rsidP="00C5490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777777"/>
          <w:sz w:val="23"/>
          <w:szCs w:val="23"/>
          <w:lang w:eastAsia="ru-RU"/>
        </w:rPr>
      </w:pPr>
      <w:r w:rsidRPr="003A0C00">
        <w:rPr>
          <w:rFonts w:ascii="Arial" w:eastAsia="Times New Roman" w:hAnsi="Arial" w:cs="Arial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-565785</wp:posOffset>
            </wp:positionV>
            <wp:extent cx="10115550" cy="1000125"/>
            <wp:effectExtent l="19050" t="0" r="0" b="0"/>
            <wp:wrapTight wrapText="bothSides">
              <wp:wrapPolygon edited="0">
                <wp:start x="-41" y="0"/>
                <wp:lineTo x="-41" y="21394"/>
                <wp:lineTo x="21600" y="21394"/>
                <wp:lineTo x="21600" y="0"/>
                <wp:lineTo x="-41" y="0"/>
              </wp:wrapPolygon>
            </wp:wrapTight>
            <wp:docPr id="1" name="Рисунок 0" descr="24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3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 xml:space="preserve">Компания GROHE - производитель номер один в мире санитарно-технического оборудования. Компания была основана в 1936 году Фридрихом </w:t>
      </w:r>
      <w:proofErr w:type="spellStart"/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>Гроэ</w:t>
      </w:r>
      <w:proofErr w:type="spellEnd"/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 xml:space="preserve"> и реализует свою продукцию в 130 странах мира. GROHE является законодателем стандартов качества, функциональности и дизайна как ведущий мировой бренд сантехнической отрасли.</w:t>
      </w:r>
    </w:p>
    <w:p w:rsidR="00E67917" w:rsidRPr="003A0C00" w:rsidRDefault="00E67917">
      <w:pPr>
        <w:rPr>
          <w:rFonts w:ascii="Arial" w:hAnsi="Arial" w:cs="Arial"/>
        </w:rPr>
      </w:pPr>
    </w:p>
    <w:p w:rsidR="00675FEB" w:rsidRDefault="00E67917" w:rsidP="00675FEB">
      <w:pPr>
        <w:pStyle w:val="jqh2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47"/>
          <w:szCs w:val="47"/>
        </w:rPr>
      </w:pPr>
      <w:r w:rsidRPr="003A0C00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</w:r>
      <w:r w:rsidR="00675FEB">
        <w:rPr>
          <w:rFonts w:ascii="Arial" w:hAnsi="Arial" w:cs="Arial"/>
          <w:b/>
          <w:bCs/>
          <w:color w:val="4D4B4B"/>
          <w:sz w:val="47"/>
          <w:szCs w:val="47"/>
        </w:rPr>
        <w:t xml:space="preserve">Керамика </w:t>
      </w:r>
      <w:proofErr w:type="spellStart"/>
      <w:r w:rsidR="00675FEB">
        <w:rPr>
          <w:rFonts w:ascii="Arial" w:hAnsi="Arial" w:cs="Arial"/>
          <w:b/>
          <w:bCs/>
          <w:color w:val="4D4B4B"/>
          <w:sz w:val="47"/>
          <w:szCs w:val="47"/>
        </w:rPr>
        <w:t>Euro</w:t>
      </w:r>
      <w:proofErr w:type="spellEnd"/>
    </w:p>
    <w:p w:rsidR="00675FEB" w:rsidRDefault="00675FEB" w:rsidP="00675FEB">
      <w:pPr>
        <w:shd w:val="clear" w:color="auto" w:fill="FFFFFF"/>
        <w:jc w:val="center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color w:val="4D4B4B"/>
          <w:sz w:val="27"/>
          <w:szCs w:val="27"/>
        </w:rPr>
        <w:br/>
      </w:r>
    </w:p>
    <w:p w:rsidR="00675FEB" w:rsidRDefault="00675FEB" w:rsidP="00675FEB">
      <w:pPr>
        <w:pStyle w:val="jqh3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34"/>
          <w:szCs w:val="34"/>
        </w:rPr>
      </w:pPr>
      <w:r>
        <w:rPr>
          <w:rFonts w:ascii="Arial" w:hAnsi="Arial" w:cs="Arial"/>
          <w:b/>
          <w:bCs/>
          <w:color w:val="4D4B4B"/>
          <w:sz w:val="34"/>
          <w:szCs w:val="34"/>
        </w:rPr>
        <w:t>Соответствие вашему образу жизни</w:t>
      </w:r>
    </w:p>
    <w:p w:rsidR="00675FEB" w:rsidRDefault="00675FEB" w:rsidP="00675FEB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  <w:proofErr w:type="gramStart"/>
      <w:r>
        <w:rPr>
          <w:rFonts w:ascii="Arial" w:hAnsi="Arial" w:cs="Arial"/>
          <w:color w:val="4D4B4B"/>
          <w:sz w:val="27"/>
          <w:szCs w:val="27"/>
        </w:rPr>
        <w:t>Представьте себе великолепную ванную комнату</w:t>
      </w:r>
      <w:proofErr w:type="gramEnd"/>
      <w:r>
        <w:rPr>
          <w:rFonts w:ascii="Arial" w:hAnsi="Arial" w:cs="Arial"/>
          <w:color w:val="4D4B4B"/>
          <w:sz w:val="27"/>
          <w:szCs w:val="27"/>
        </w:rPr>
        <w:t>, которая легко адаптируется к вашей реальной жизни и создает вам пространство для начала и завершения дня. Такая ванная комната не только невероятно практична, но и привлекательна для вас эмоционально и визуально.</w:t>
      </w:r>
      <w:r>
        <w:rPr>
          <w:rFonts w:ascii="Arial" w:hAnsi="Arial" w:cs="Arial"/>
          <w:color w:val="4D4B4B"/>
          <w:sz w:val="27"/>
          <w:szCs w:val="27"/>
        </w:rPr>
        <w:br/>
      </w:r>
      <w:r>
        <w:rPr>
          <w:rFonts w:ascii="Arial" w:hAnsi="Arial" w:cs="Arial"/>
          <w:color w:val="4D4B4B"/>
          <w:sz w:val="27"/>
          <w:szCs w:val="27"/>
        </w:rPr>
        <w:br/>
        <w:t xml:space="preserve">Коллекция керамики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Euro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была специально разработана таким образом, чтобы совместить великолепные характеристики с доступной ценой. С ее помощью вы будете день за днем получать удовольствие от пользования своей стильной и многофункциональной ванной комнатой.</w:t>
      </w:r>
      <w:r>
        <w:rPr>
          <w:rFonts w:ascii="Arial" w:hAnsi="Arial" w:cs="Arial"/>
          <w:color w:val="4D4B4B"/>
          <w:sz w:val="27"/>
          <w:szCs w:val="27"/>
        </w:rPr>
        <w:br/>
      </w:r>
    </w:p>
    <w:p w:rsidR="00675FEB" w:rsidRPr="00675FEB" w:rsidRDefault="00675FEB" w:rsidP="00675FEB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A0C00" w:rsidRDefault="003A0C00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6699250</wp:posOffset>
            </wp:positionH>
            <wp:positionV relativeFrom="paragraph">
              <wp:posOffset>-1080135</wp:posOffset>
            </wp:positionV>
            <wp:extent cx="3265805" cy="4371975"/>
            <wp:effectExtent l="19050" t="0" r="0" b="0"/>
            <wp:wrapTight wrapText="bothSides">
              <wp:wrapPolygon edited="0">
                <wp:start x="-126" y="0"/>
                <wp:lineTo x="-126" y="21553"/>
                <wp:lineTo x="21545" y="21553"/>
                <wp:lineTo x="21545" y="0"/>
                <wp:lineTo x="-126" y="0"/>
              </wp:wrapPolygon>
            </wp:wrapTight>
            <wp:docPr id="9" name="Рисунок 8" descr="grohe_euroceramic_39206000_review_images_96204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-1070610</wp:posOffset>
            </wp:positionV>
            <wp:extent cx="3260090" cy="4362450"/>
            <wp:effectExtent l="19050" t="0" r="0" b="0"/>
            <wp:wrapSquare wrapText="bothSides"/>
            <wp:docPr id="4" name="Рисунок 3" descr="grohe_euroceramic_39206000_review_images_96204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-1080135</wp:posOffset>
            </wp:positionV>
            <wp:extent cx="3276600" cy="4371975"/>
            <wp:effectExtent l="19050" t="0" r="0" b="0"/>
            <wp:wrapTight wrapText="bothSides">
              <wp:wrapPolygon edited="0">
                <wp:start x="-126" y="0"/>
                <wp:lineTo x="-126" y="21553"/>
                <wp:lineTo x="21600" y="21553"/>
                <wp:lineTo x="21600" y="0"/>
                <wp:lineTo x="-126" y="0"/>
              </wp:wrapPolygon>
            </wp:wrapTight>
            <wp:docPr id="8" name="Рисунок 7" descr="grohe_euroceramic_39206000_review_images_96204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4D4B4B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181610</wp:posOffset>
            </wp:positionV>
            <wp:extent cx="3686175" cy="2762250"/>
            <wp:effectExtent l="19050" t="0" r="9525" b="0"/>
            <wp:wrapTight wrapText="bothSides">
              <wp:wrapPolygon edited="0">
                <wp:start x="-112" y="0"/>
                <wp:lineTo x="-112" y="21451"/>
                <wp:lineTo x="21656" y="21451"/>
                <wp:lineTo x="21656" y="0"/>
                <wp:lineTo x="-112" y="0"/>
              </wp:wrapPolygon>
            </wp:wrapTight>
            <wp:docPr id="10" name="Рисунок 9" descr="grohe_euroceramic_39206000_review_images_96204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 xml:space="preserve">Коллекция </w:t>
      </w:r>
      <w:proofErr w:type="spellStart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>Euro</w:t>
      </w:r>
      <w:proofErr w:type="spellEnd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>Ceramic</w:t>
      </w:r>
      <w:proofErr w:type="spellEnd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 xml:space="preserve"> позволит вам создать в ванной комнате умиротворяющий оазис, располагающий к размышлениям, отдыху и хорошему самочувствию. В этой коллекции вы найдете все необходимое, особенно для оснащения миниатюрных ванных комнат. Все раковины и унитазы данной коллекции отличаются компактными размерами и разработаны таким образом, чтобы максимально эффективно использовать пространство.</w:t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br/>
      </w:r>
    </w:p>
    <w:p w:rsidR="00675FEB" w:rsidRDefault="00675FEB" w:rsidP="00675FEB">
      <w:pPr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</w:p>
    <w:p w:rsidR="00675FEB" w:rsidRDefault="00675FEB" w:rsidP="00675FEB">
      <w:pPr>
        <w:pStyle w:val="jqh2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42"/>
          <w:szCs w:val="42"/>
        </w:rPr>
      </w:pPr>
      <w:r>
        <w:rPr>
          <w:rFonts w:ascii="Arial" w:hAnsi="Arial" w:cs="Arial"/>
          <w:b/>
          <w:bCs/>
          <w:color w:val="4D4B4B"/>
          <w:sz w:val="42"/>
          <w:szCs w:val="42"/>
        </w:rPr>
        <w:lastRenderedPageBreak/>
        <w:t>Изучите инновационные технологии GROHE</w:t>
      </w:r>
    </w:p>
    <w:p w:rsidR="00675FEB" w:rsidRDefault="00675FEB" w:rsidP="00675FEB">
      <w:pPr>
        <w:jc w:val="center"/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D4B4B"/>
          <w:sz w:val="27"/>
          <w:szCs w:val="27"/>
        </w:rPr>
        <w:br/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>Вдохновение GROHE заключается в том, чтобы сделать вашу ванную настолько комфортной, насколько это возможно.</w:t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br/>
      </w:r>
    </w:p>
    <w:p w:rsidR="00675FEB" w:rsidRDefault="00675FEB" w:rsidP="00675FEB">
      <w:pPr>
        <w:jc w:val="center"/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</w:p>
    <w:p w:rsidR="00A27AA7" w:rsidRDefault="00A27AA7" w:rsidP="00A27AA7">
      <w:pPr>
        <w:pStyle w:val="jqh2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47"/>
          <w:szCs w:val="47"/>
        </w:rPr>
      </w:pPr>
      <w:r>
        <w:rPr>
          <w:rFonts w:ascii="Arial" w:hAnsi="Arial" w:cs="Arial"/>
          <w:b/>
          <w:bCs/>
          <w:color w:val="4D4B4B"/>
          <w:sz w:val="47"/>
          <w:szCs w:val="47"/>
        </w:rPr>
        <w:t>Система смыва TRIPLE VORTEX</w:t>
      </w:r>
    </w:p>
    <w:p w:rsidR="00A27AA7" w:rsidRDefault="00A27AA7" w:rsidP="00A27AA7">
      <w:pPr>
        <w:shd w:val="clear" w:color="auto" w:fill="FFFFFF"/>
        <w:jc w:val="center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noProof/>
          <w:color w:val="4D4B4B"/>
          <w:sz w:val="27"/>
          <w:szCs w:val="27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254000</wp:posOffset>
            </wp:positionV>
            <wp:extent cx="4838700" cy="3629025"/>
            <wp:effectExtent l="19050" t="0" r="0" b="0"/>
            <wp:wrapTight wrapText="bothSides">
              <wp:wrapPolygon edited="0">
                <wp:start x="-85" y="0"/>
                <wp:lineTo x="-85" y="21543"/>
                <wp:lineTo x="21600" y="21543"/>
                <wp:lineTo x="21600" y="0"/>
                <wp:lineTo x="-85" y="0"/>
              </wp:wrapPolygon>
            </wp:wrapTight>
            <wp:docPr id="17" name="Рисунок 16" descr="Triple-vortex-flush_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le-vortex-flush_4_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D4B4B"/>
          <w:sz w:val="27"/>
          <w:szCs w:val="27"/>
        </w:rPr>
        <w:br/>
      </w:r>
    </w:p>
    <w:p w:rsidR="00A27AA7" w:rsidRDefault="00A27AA7" w:rsidP="00A27AA7">
      <w:pPr>
        <w:pStyle w:val="jqh3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34"/>
          <w:szCs w:val="34"/>
        </w:rPr>
      </w:pPr>
      <w:r>
        <w:rPr>
          <w:rFonts w:ascii="Arial" w:hAnsi="Arial" w:cs="Arial"/>
          <w:b/>
          <w:bCs/>
          <w:color w:val="4D4B4B"/>
          <w:sz w:val="34"/>
          <w:szCs w:val="34"/>
        </w:rPr>
        <w:t>Утроенная мощность: чистый и бесшумный смыв</w:t>
      </w:r>
    </w:p>
    <w:p w:rsidR="00A27AA7" w:rsidRDefault="00A27AA7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color w:val="4D4B4B"/>
          <w:sz w:val="27"/>
          <w:szCs w:val="27"/>
        </w:rPr>
        <w:t xml:space="preserve">В отличие от других унитазов, инновационная система смыва GROHE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Triple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Vortex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создает мощный, но тихий смыв, который охватывает и очищает всю чашу полностью. Несмотря на его мощность, эта эффективная система не создает выплески и не расходует много воды. Вместо использования одного или двух выпускных отверстий, система смыва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Triple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Vortex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задействует три выпускных отверстия, создавая мощный смыв, который ничего не оставляет на поверхности чаши.</w:t>
      </w:r>
      <w:r>
        <w:rPr>
          <w:rFonts w:ascii="Arial" w:hAnsi="Arial" w:cs="Arial"/>
          <w:color w:val="4D4B4B"/>
          <w:sz w:val="27"/>
          <w:szCs w:val="27"/>
        </w:rPr>
        <w:br/>
      </w:r>
    </w:p>
    <w:p w:rsidR="00A27AA7" w:rsidRDefault="00A27AA7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noProof/>
          <w:color w:val="4D4B4B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-842010</wp:posOffset>
            </wp:positionV>
            <wp:extent cx="4591050" cy="3438525"/>
            <wp:effectExtent l="19050" t="0" r="0" b="0"/>
            <wp:wrapTight wrapText="bothSides">
              <wp:wrapPolygon edited="0">
                <wp:start x="-90" y="0"/>
                <wp:lineTo x="-90" y="21540"/>
                <wp:lineTo x="21600" y="21540"/>
                <wp:lineTo x="21600" y="0"/>
                <wp:lineTo x="-90" y="0"/>
              </wp:wrapPolygon>
            </wp:wrapTight>
            <wp:docPr id="12" name="Рисунок 11" descr="grohe_euroceramic_39206000_review_images_96204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AA7" w:rsidRDefault="00A27AA7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</w:p>
    <w:p w:rsidR="00A27AA7" w:rsidRDefault="00A27AA7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</w:rPr>
      </w:pPr>
      <w:proofErr w:type="spellStart"/>
      <w:r>
        <w:rPr>
          <w:rFonts w:ascii="Arial" w:hAnsi="Arial" w:cs="Arial"/>
          <w:b/>
          <w:bCs/>
          <w:color w:val="4D4B4B"/>
          <w:sz w:val="47"/>
          <w:szCs w:val="47"/>
        </w:rPr>
        <w:t>Безободковая</w:t>
      </w:r>
      <w:proofErr w:type="spellEnd"/>
      <w:r>
        <w:rPr>
          <w:rFonts w:ascii="Arial" w:hAnsi="Arial" w:cs="Arial"/>
          <w:b/>
          <w:bCs/>
          <w:color w:val="4D4B4B"/>
          <w:sz w:val="47"/>
          <w:szCs w:val="47"/>
        </w:rPr>
        <w:t xml:space="preserve"> конструкция чаши</w:t>
      </w:r>
    </w:p>
    <w:p w:rsidR="00A27AA7" w:rsidRDefault="00A27AA7" w:rsidP="00A27AA7">
      <w:pPr>
        <w:shd w:val="clear" w:color="auto" w:fill="FFFFFF"/>
        <w:textAlignment w:val="top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color w:val="4D4B4B"/>
          <w:sz w:val="27"/>
          <w:szCs w:val="27"/>
        </w:rPr>
        <w:br/>
        <w:t xml:space="preserve">Благодаря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безободковой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конструкции чаши, поверхность унитаза легко сохранять в чистоте, ведь до любого места можно дотянуться — даже в тех местах, которые вы не можете видеть. Это не оставляет шанса бактериям накапливаться под ободком.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Безободковая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конструкция чаши не оставляет бактериям места, в котором они могли бы спрятаться.</w:t>
      </w:r>
    </w:p>
    <w:p w:rsidR="00A27AA7" w:rsidRDefault="00A27AA7" w:rsidP="00A27AA7">
      <w:pPr>
        <w:shd w:val="clear" w:color="auto" w:fill="FFFFFF"/>
        <w:textAlignment w:val="top"/>
        <w:rPr>
          <w:rFonts w:ascii="Arial" w:hAnsi="Arial" w:cs="Arial"/>
          <w:color w:val="4D4B4B"/>
          <w:sz w:val="20"/>
          <w:szCs w:val="20"/>
        </w:rPr>
      </w:pPr>
    </w:p>
    <w:p w:rsidR="00A27AA7" w:rsidRDefault="00A27AA7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</w:rPr>
      </w:pPr>
    </w:p>
    <w:p w:rsidR="00A27AA7" w:rsidRDefault="00A27AA7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</w:rPr>
      </w:pPr>
      <w:r>
        <w:rPr>
          <w:rFonts w:ascii="Arial" w:hAnsi="Arial" w:cs="Arial"/>
          <w:b/>
          <w:bCs/>
          <w:noProof/>
          <w:color w:val="4D4B4B"/>
          <w:sz w:val="47"/>
          <w:szCs w:val="47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6242685</wp:posOffset>
            </wp:positionH>
            <wp:positionV relativeFrom="paragraph">
              <wp:posOffset>298450</wp:posOffset>
            </wp:positionV>
            <wp:extent cx="3457575" cy="2590800"/>
            <wp:effectExtent l="19050" t="0" r="9525" b="0"/>
            <wp:wrapTight wrapText="bothSides">
              <wp:wrapPolygon edited="0">
                <wp:start x="-119" y="0"/>
                <wp:lineTo x="-119" y="21441"/>
                <wp:lineTo x="21660" y="21441"/>
                <wp:lineTo x="21660" y="0"/>
                <wp:lineTo x="-119" y="0"/>
              </wp:wrapPolygon>
            </wp:wrapTight>
            <wp:docPr id="14" name="Рисунок 13" descr="grohe_euroceramic_39206000_review_images_96204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4D4B4B"/>
          <w:sz w:val="47"/>
          <w:szCs w:val="47"/>
        </w:rPr>
        <w:t>Покрытие PUREGUARD</w:t>
      </w:r>
    </w:p>
    <w:p w:rsidR="00A27AA7" w:rsidRDefault="00A27AA7" w:rsidP="00A27AA7">
      <w:pPr>
        <w:shd w:val="clear" w:color="auto" w:fill="FFFFFF"/>
        <w:textAlignment w:val="top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color w:val="4D4B4B"/>
          <w:sz w:val="27"/>
          <w:szCs w:val="27"/>
        </w:rPr>
        <w:br/>
        <w:t xml:space="preserve">Технология GROHE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PureGuard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обеспечивает изделиям износостойкое сияющее покрытие. Ионы длительного действия с антибактериальными свойствами препятствуют размножению бактерий, поддерживая чистоту и </w:t>
      </w:r>
      <w:proofErr w:type="gramStart"/>
      <w:r>
        <w:rPr>
          <w:rFonts w:ascii="Arial" w:hAnsi="Arial" w:cs="Arial"/>
          <w:color w:val="4D4B4B"/>
          <w:sz w:val="27"/>
          <w:szCs w:val="27"/>
        </w:rPr>
        <w:t>гигиеничность керамики</w:t>
      </w:r>
      <w:proofErr w:type="gramEnd"/>
      <w:r>
        <w:rPr>
          <w:rFonts w:ascii="Arial" w:hAnsi="Arial" w:cs="Arial"/>
          <w:color w:val="4D4B4B"/>
          <w:sz w:val="27"/>
          <w:szCs w:val="27"/>
        </w:rPr>
        <w:t>. Гладкая поверхность отталкивает известковые отложения и загрязнения, поэтому без усилий очищается.</w:t>
      </w:r>
      <w:r>
        <w:rPr>
          <w:rFonts w:ascii="Arial" w:hAnsi="Arial" w:cs="Arial"/>
          <w:color w:val="4D4B4B"/>
          <w:sz w:val="27"/>
          <w:szCs w:val="27"/>
        </w:rPr>
        <w:br/>
      </w:r>
    </w:p>
    <w:p w:rsidR="00A27AA7" w:rsidRDefault="00A27AA7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sectPr w:rsidR="00A27AA7" w:rsidSect="00C549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2F8" w:rsidRDefault="005E52F8" w:rsidP="00E67917">
      <w:pPr>
        <w:spacing w:after="0" w:line="240" w:lineRule="auto"/>
      </w:pPr>
      <w:r>
        <w:separator/>
      </w:r>
    </w:p>
  </w:endnote>
  <w:endnote w:type="continuationSeparator" w:id="0">
    <w:p w:rsidR="005E52F8" w:rsidRDefault="005E52F8" w:rsidP="00E67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2F8" w:rsidRDefault="005E52F8" w:rsidP="00E67917">
      <w:pPr>
        <w:spacing w:after="0" w:line="240" w:lineRule="auto"/>
      </w:pPr>
      <w:r>
        <w:separator/>
      </w:r>
    </w:p>
  </w:footnote>
  <w:footnote w:type="continuationSeparator" w:id="0">
    <w:p w:rsidR="005E52F8" w:rsidRDefault="005E52F8" w:rsidP="00E679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4906"/>
    <w:rsid w:val="00286EEE"/>
    <w:rsid w:val="002A159D"/>
    <w:rsid w:val="003A0C00"/>
    <w:rsid w:val="003F0CEE"/>
    <w:rsid w:val="004900D8"/>
    <w:rsid w:val="004C03D4"/>
    <w:rsid w:val="005C6D70"/>
    <w:rsid w:val="005E52F8"/>
    <w:rsid w:val="00675FEB"/>
    <w:rsid w:val="006D46F8"/>
    <w:rsid w:val="00893CF0"/>
    <w:rsid w:val="008A1321"/>
    <w:rsid w:val="008D5053"/>
    <w:rsid w:val="009A0AD6"/>
    <w:rsid w:val="009D152C"/>
    <w:rsid w:val="00A27AA7"/>
    <w:rsid w:val="00B4242D"/>
    <w:rsid w:val="00C54906"/>
    <w:rsid w:val="00C72BB6"/>
    <w:rsid w:val="00C917B4"/>
    <w:rsid w:val="00CB514E"/>
    <w:rsid w:val="00CF4D5F"/>
    <w:rsid w:val="00E03C2B"/>
    <w:rsid w:val="00E67917"/>
    <w:rsid w:val="00ED36C1"/>
    <w:rsid w:val="00F1092A"/>
    <w:rsid w:val="00F94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CF0"/>
  </w:style>
  <w:style w:type="paragraph" w:styleId="2">
    <w:name w:val="heading 2"/>
    <w:basedOn w:val="a"/>
    <w:link w:val="20"/>
    <w:uiPriority w:val="9"/>
    <w:qFormat/>
    <w:rsid w:val="00C5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90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549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-10-copytext">
    <w:name w:val="m-10-copytext"/>
    <w:basedOn w:val="a"/>
    <w:rsid w:val="00C5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67917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6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7917"/>
  </w:style>
  <w:style w:type="paragraph" w:styleId="a8">
    <w:name w:val="footer"/>
    <w:basedOn w:val="a"/>
    <w:link w:val="a9"/>
    <w:uiPriority w:val="99"/>
    <w:semiHidden/>
    <w:unhideWhenUsed/>
    <w:rsid w:val="00E6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67917"/>
  </w:style>
  <w:style w:type="character" w:customStyle="1" w:styleId="40">
    <w:name w:val="Заголовок 4 Знак"/>
    <w:basedOn w:val="a0"/>
    <w:link w:val="4"/>
    <w:uiPriority w:val="9"/>
    <w:semiHidden/>
    <w:rsid w:val="00ED3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Normal (Web)"/>
    <w:basedOn w:val="a"/>
    <w:uiPriority w:val="99"/>
    <w:semiHidden/>
    <w:unhideWhenUsed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75FEB"/>
    <w:rPr>
      <w:b/>
      <w:bCs/>
    </w:rPr>
  </w:style>
  <w:style w:type="paragraph" w:customStyle="1" w:styleId="jqh2c">
    <w:name w:val="jq_h2_c"/>
    <w:basedOn w:val="a"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h3c">
    <w:name w:val="jq_h3_c"/>
    <w:basedOn w:val="a"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47">
          <w:marLeft w:val="1126"/>
          <w:marRight w:val="1126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272">
          <w:marLeft w:val="1126"/>
          <w:marRight w:val="1126"/>
          <w:marTop w:val="22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7867">
              <w:marLeft w:val="0"/>
              <w:marRight w:val="22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542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64763">
              <w:marLeft w:val="225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6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5358">
          <w:marLeft w:val="1126"/>
          <w:marRight w:val="1126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49">
          <w:marLeft w:val="1126"/>
          <w:marRight w:val="1126"/>
          <w:marTop w:val="22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2018-08-21T13:16:00Z</dcterms:created>
  <dcterms:modified xsi:type="dcterms:W3CDTF">2018-12-03T08:20:00Z</dcterms:modified>
</cp:coreProperties>
</file>