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1" w:rsidRPr="00F80241" w:rsidRDefault="00F80241" w:rsidP="00F8024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-1042035</wp:posOffset>
            </wp:positionV>
            <wp:extent cx="10800080" cy="1066800"/>
            <wp:effectExtent l="19050" t="0" r="1270" b="0"/>
            <wp:wrapSquare wrapText="bothSides"/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067BA1"/>
    <w:p w:rsidR="0018471E" w:rsidRPr="00345FC6" w:rsidRDefault="00345FC6" w:rsidP="00345FC6">
      <w:pPr>
        <w:rPr>
          <w:rFonts w:ascii="Arial" w:hAnsi="Arial" w:cs="Arial"/>
          <w:sz w:val="24"/>
          <w:szCs w:val="24"/>
        </w:rPr>
      </w:pPr>
      <w:r w:rsidRPr="00345FC6">
        <w:rPr>
          <w:rFonts w:ascii="Arial" w:hAnsi="Arial" w:cs="Arial"/>
          <w:sz w:val="24"/>
          <w:szCs w:val="24"/>
        </w:rPr>
        <w:t>.</w:t>
      </w:r>
    </w:p>
    <w:p w:rsidR="00AA3F17" w:rsidRDefault="00AA3F17"/>
    <w:p w:rsidR="00345FC6" w:rsidRPr="00345FC6" w:rsidRDefault="00345FC6" w:rsidP="004F6DC1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AA3F17" w:rsidRDefault="00B50903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6576060</wp:posOffset>
            </wp:positionH>
            <wp:positionV relativeFrom="paragraph">
              <wp:posOffset>382905</wp:posOffset>
            </wp:positionV>
            <wp:extent cx="3286125" cy="2266950"/>
            <wp:effectExtent l="19050" t="0" r="9525" b="0"/>
            <wp:wrapTight wrapText="bothSides">
              <wp:wrapPolygon edited="0">
                <wp:start x="-125" y="0"/>
                <wp:lineTo x="-125" y="21418"/>
                <wp:lineTo x="21663" y="21418"/>
                <wp:lineTo x="21663" y="0"/>
                <wp:lineTo x="-125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297180</wp:posOffset>
            </wp:positionV>
            <wp:extent cx="1162050" cy="1619250"/>
            <wp:effectExtent l="19050" t="0" r="0" b="0"/>
            <wp:wrapTight wrapText="bothSides">
              <wp:wrapPolygon edited="0">
                <wp:start x="-354" y="0"/>
                <wp:lineTo x="-354" y="21346"/>
                <wp:lineTo x="21600" y="21346"/>
                <wp:lineTo x="21600" y="0"/>
                <wp:lineTo x="-354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C6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345FC6"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 w:rsidR="00345FC6"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 w:rsidR="00345FC6">
        <w:rPr>
          <w:rFonts w:ascii="Arial" w:hAnsi="Arial" w:cs="Arial"/>
          <w:color w:val="333333"/>
        </w:rPr>
        <w:br/>
      </w:r>
      <w:r w:rsidR="00345FC6"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 w:rsidR="00345FC6">
        <w:rPr>
          <w:rFonts w:ascii="Arial" w:hAnsi="Arial" w:cs="Arial"/>
          <w:color w:val="333333"/>
        </w:rPr>
        <w:br/>
      </w:r>
      <w:r w:rsidR="00345FC6"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 w:rsidR="00345FC6"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 w:rsidR="00345FC6"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 w:rsidR="00345FC6">
        <w:rPr>
          <w:rFonts w:ascii="Arial" w:hAnsi="Arial" w:cs="Arial"/>
          <w:color w:val="333333"/>
        </w:rPr>
        <w:br/>
      </w:r>
      <w:r w:rsidR="00345FC6">
        <w:rPr>
          <w:rFonts w:ascii="Arial" w:hAnsi="Arial" w:cs="Arial"/>
          <w:color w:val="333333"/>
        </w:rPr>
        <w:br/>
      </w:r>
      <w:r w:rsidR="00345FC6"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 w:rsidR="00345FC6"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 w:rsidR="00345FC6"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 w:rsidR="00345FC6"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 w:rsidR="00345FC6"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 протяжении всего срока службы</w:t>
      </w:r>
      <w:r w:rsidR="00345FC6">
        <w:rPr>
          <w:rFonts w:ascii="Arial" w:hAnsi="Arial" w:cs="Arial"/>
          <w:color w:val="333333"/>
          <w:shd w:val="clear" w:color="auto" w:fill="FFFFFF"/>
        </w:rPr>
        <w:br/>
      </w:r>
    </w:p>
    <w:p w:rsidR="00C01770" w:rsidRDefault="00C01770" w:rsidP="00345FC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C01770" w:rsidRDefault="00C01770" w:rsidP="00345FC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45FC6" w:rsidRPr="00345FC6" w:rsidRDefault="00B50903" w:rsidP="00345FC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8528685</wp:posOffset>
            </wp:positionH>
            <wp:positionV relativeFrom="paragraph">
              <wp:posOffset>272415</wp:posOffset>
            </wp:positionV>
            <wp:extent cx="1209675" cy="1685925"/>
            <wp:effectExtent l="19050" t="0" r="9525" b="0"/>
            <wp:wrapTight wrapText="bothSides">
              <wp:wrapPolygon edited="0">
                <wp:start x="-340" y="0"/>
                <wp:lineTo x="-340" y="21478"/>
                <wp:lineTo x="21770" y="21478"/>
                <wp:lineTo x="21770" y="0"/>
                <wp:lineTo x="-340" y="0"/>
              </wp:wrapPolygon>
            </wp:wrapTight>
            <wp:docPr id="4" name="Рисунок 3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770"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-127635</wp:posOffset>
            </wp:positionV>
            <wp:extent cx="4362450" cy="2990850"/>
            <wp:effectExtent l="19050" t="0" r="0" b="0"/>
            <wp:wrapTight wrapText="bothSides">
              <wp:wrapPolygon edited="0">
                <wp:start x="-94" y="0"/>
                <wp:lineTo x="-94" y="21462"/>
                <wp:lineTo x="21600" y="21462"/>
                <wp:lineTo x="21600" y="0"/>
                <wp:lineTo x="-94" y="0"/>
              </wp:wrapPolygon>
            </wp:wrapTight>
            <wp:docPr id="7" name="Рисунок 6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C6"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345FC6"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345FC6" w:rsidRDefault="00345FC6" w:rsidP="00345FC6">
      <w:pPr>
        <w:rPr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021E2D" w:rsidRPr="00021E2D" w:rsidRDefault="00021E2D" w:rsidP="00021E2D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7290435</wp:posOffset>
            </wp:positionH>
            <wp:positionV relativeFrom="paragraph">
              <wp:posOffset>227330</wp:posOffset>
            </wp:positionV>
            <wp:extent cx="2600325" cy="1952625"/>
            <wp:effectExtent l="19050" t="0" r="9525" b="0"/>
            <wp:wrapTight wrapText="bothSides">
              <wp:wrapPolygon edited="0">
                <wp:start x="-158" y="0"/>
                <wp:lineTo x="-158" y="21495"/>
                <wp:lineTo x="21679" y="21495"/>
                <wp:lineTo x="21679" y="0"/>
                <wp:lineTo x="-158" y="0"/>
              </wp:wrapPolygon>
            </wp:wrapTight>
            <wp:docPr id="8" name="Рисунок 5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021E2D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345FC6" w:rsidRDefault="00021E2D" w:rsidP="00AA3F1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135890</wp:posOffset>
            </wp:positionV>
            <wp:extent cx="1295400" cy="1800225"/>
            <wp:effectExtent l="19050" t="0" r="0" b="0"/>
            <wp:wrapTight wrapText="bothSides">
              <wp:wrapPolygon edited="0">
                <wp:start x="-318" y="0"/>
                <wp:lineTo x="-318" y="21486"/>
                <wp:lineTo x="21600" y="21486"/>
                <wp:lineTo x="21600" y="0"/>
                <wp:lineTo x="-318" y="0"/>
              </wp:wrapPolygon>
            </wp:wrapTight>
            <wp:docPr id="5" name="Рисунок 4" descr="GROHE Eco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E2D" w:rsidRDefault="00021E2D" w:rsidP="00021E2D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  </w:t>
      </w:r>
      <w:r>
        <w:rPr>
          <w:rFonts w:ascii="Arial" w:hAnsi="Arial" w:cs="Arial"/>
          <w:color w:val="333333"/>
        </w:rPr>
        <w:br/>
      </w:r>
    </w:p>
    <w:p w:rsidR="00B50903" w:rsidRDefault="00021E2D" w:rsidP="00B50903">
      <w:pPr>
        <w:rPr>
          <w:lang w:val="en-US"/>
        </w:rPr>
      </w:pPr>
      <w:r>
        <w:rPr>
          <w:shd w:val="clear" w:color="auto" w:fill="FFFFFF"/>
        </w:rPr>
        <w:t xml:space="preserve">Вся продукция с технологией GROHE </w:t>
      </w:r>
      <w:proofErr w:type="spellStart"/>
      <w:r>
        <w:rPr>
          <w:shd w:val="clear" w:color="auto" w:fill="FFFFFF"/>
        </w:rPr>
        <w:t>EcoJoy</w:t>
      </w:r>
      <w:proofErr w:type="spellEnd"/>
      <w:r>
        <w:rPr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br/>
      </w:r>
      <w:r>
        <w:rPr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shd w:val="clear" w:color="auto" w:fill="FFFFFF"/>
        </w:rPr>
        <w:t>EcoJoy</w:t>
      </w:r>
      <w:proofErr w:type="spellEnd"/>
      <w:r>
        <w:rPr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shd w:val="clear" w:color="auto" w:fill="FFFFFF"/>
        </w:rPr>
        <w:br/>
      </w:r>
      <w:r w:rsidR="00B50903"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8290560</wp:posOffset>
            </wp:positionH>
            <wp:positionV relativeFrom="paragraph">
              <wp:posOffset>148590</wp:posOffset>
            </wp:positionV>
            <wp:extent cx="1600200" cy="2219325"/>
            <wp:effectExtent l="19050" t="0" r="0" b="0"/>
            <wp:wrapTight wrapText="bothSides">
              <wp:wrapPolygon edited="0">
                <wp:start x="-257" y="0"/>
                <wp:lineTo x="-257" y="21507"/>
                <wp:lineTo x="21600" y="21507"/>
                <wp:lineTo x="21600" y="0"/>
                <wp:lineTo x="-257" y="0"/>
              </wp:wrapPolygon>
            </wp:wrapTight>
            <wp:docPr id="6" name="Рисунок 5" descr="GROHE ShockPro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hockProof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903" w:rsidRPr="00B50903" w:rsidRDefault="00B50903" w:rsidP="00B50903">
      <w:pPr>
        <w:jc w:val="center"/>
        <w:rPr>
          <w:rFonts w:ascii="Arial" w:hAnsi="Arial" w:cs="Arial"/>
          <w:b/>
          <w:sz w:val="36"/>
          <w:szCs w:val="36"/>
        </w:rPr>
      </w:pPr>
    </w:p>
    <w:p w:rsidR="00B50903" w:rsidRPr="00B50903" w:rsidRDefault="00B50903" w:rsidP="00B5090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281940</wp:posOffset>
            </wp:positionV>
            <wp:extent cx="2797175" cy="1628775"/>
            <wp:effectExtent l="19050" t="0" r="3175" b="0"/>
            <wp:wrapTight wrapText="bothSides">
              <wp:wrapPolygon edited="0">
                <wp:start x="-147" y="0"/>
                <wp:lineTo x="-147" y="21474"/>
                <wp:lineTo x="21625" y="21474"/>
                <wp:lineTo x="21625" y="0"/>
                <wp:lineTo x="-147" y="0"/>
              </wp:wrapPolygon>
            </wp:wrapTight>
            <wp:docPr id="14" name="Рисунок 13" descr="GROHE ShockProo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hockProof-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903">
        <w:rPr>
          <w:rFonts w:ascii="Arial" w:hAnsi="Arial" w:cs="Arial"/>
          <w:b/>
          <w:sz w:val="36"/>
          <w:szCs w:val="36"/>
        </w:rPr>
        <w:t xml:space="preserve">GROHE </w:t>
      </w:r>
      <w:proofErr w:type="spellStart"/>
      <w:r w:rsidRPr="00B50903">
        <w:rPr>
          <w:rFonts w:ascii="Arial" w:hAnsi="Arial" w:cs="Arial"/>
          <w:b/>
          <w:sz w:val="36"/>
          <w:szCs w:val="36"/>
        </w:rPr>
        <w:t>ShockProof</w:t>
      </w:r>
      <w:proofErr w:type="spellEnd"/>
    </w:p>
    <w:p w:rsidR="00B50903" w:rsidRPr="00B50903" w:rsidRDefault="00B50903" w:rsidP="00B50903">
      <w:pPr>
        <w:spacing w:after="125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50903" w:rsidRPr="00B50903" w:rsidRDefault="00B50903" w:rsidP="00B509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50903">
        <w:rPr>
          <w:rFonts w:ascii="Arial" w:eastAsia="Times New Roman" w:hAnsi="Arial" w:cs="Arial"/>
          <w:color w:val="000000"/>
          <w:lang w:val="en-US" w:eastAsia="ru-RU"/>
        </w:rPr>
        <w:t>GROHE</w:t>
      </w:r>
      <w:r w:rsidRPr="00B50903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B50903">
        <w:rPr>
          <w:rFonts w:ascii="Arial" w:eastAsia="Times New Roman" w:hAnsi="Arial" w:cs="Arial"/>
          <w:color w:val="000000"/>
          <w:lang w:val="en-US" w:eastAsia="ru-RU"/>
        </w:rPr>
        <w:t>ShockProof</w:t>
      </w:r>
      <w:proofErr w:type="spellEnd"/>
      <w:r w:rsidRPr="00B50903">
        <w:rPr>
          <w:rFonts w:ascii="Arial" w:eastAsia="Times New Roman" w:hAnsi="Arial" w:cs="Arial"/>
          <w:color w:val="000000"/>
          <w:lang w:eastAsia="ru-RU"/>
        </w:rPr>
        <w:t xml:space="preserve">® Силиконовое кольцо </w:t>
      </w:r>
      <w:proofErr w:type="spellStart"/>
      <w:r w:rsidRPr="00B50903">
        <w:rPr>
          <w:rFonts w:ascii="Arial" w:eastAsia="Times New Roman" w:hAnsi="Arial" w:cs="Arial"/>
          <w:color w:val="000000"/>
          <w:lang w:val="en-US" w:eastAsia="ru-RU"/>
        </w:rPr>
        <w:t>Grohe</w:t>
      </w:r>
      <w:proofErr w:type="spellEnd"/>
      <w:r w:rsidRPr="00B50903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B50903">
        <w:rPr>
          <w:rFonts w:ascii="Arial" w:eastAsia="Times New Roman" w:hAnsi="Arial" w:cs="Arial"/>
          <w:color w:val="000000"/>
          <w:lang w:val="en-US" w:eastAsia="ru-RU"/>
        </w:rPr>
        <w:t>ShockProof</w:t>
      </w:r>
      <w:proofErr w:type="spellEnd"/>
      <w:r w:rsidRPr="00B50903">
        <w:rPr>
          <w:rFonts w:ascii="Arial" w:eastAsia="Times New Roman" w:hAnsi="Arial" w:cs="Arial"/>
          <w:color w:val="000000"/>
          <w:lang w:eastAsia="ru-RU"/>
        </w:rPr>
        <w:t xml:space="preserve"> защищает душевую головку и поддон для душа при падении лейки.</w:t>
      </w:r>
      <w:proofErr w:type="gramEnd"/>
      <w:r w:rsidRPr="00B50903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B50903">
        <w:rPr>
          <w:rFonts w:ascii="Arial" w:eastAsia="Times New Roman" w:hAnsi="Arial" w:cs="Arial"/>
          <w:color w:val="000000"/>
          <w:lang w:eastAsia="ru-RU"/>
        </w:rPr>
        <w:t>Grohe</w:t>
      </w:r>
      <w:proofErr w:type="spellEnd"/>
      <w:r w:rsidRPr="00B50903">
        <w:rPr>
          <w:rFonts w:ascii="Arial" w:eastAsia="Times New Roman" w:hAnsi="Arial" w:cs="Arial"/>
          <w:color w:val="000000"/>
          <w:lang w:eastAsia="ru-RU"/>
        </w:rPr>
        <w:t xml:space="preserve"> не просто думает о внутренней работе или о стиле душа, а и о влиянии их на остальную часть ванной, такую как душевой поддон, в буквальном смысле</w:t>
      </w:r>
      <w:proofErr w:type="gramStart"/>
      <w:r w:rsidRPr="00B50903">
        <w:rPr>
          <w:rFonts w:ascii="Arial" w:eastAsia="Times New Roman" w:hAnsi="Arial" w:cs="Arial"/>
          <w:color w:val="000000"/>
          <w:lang w:eastAsia="ru-RU"/>
        </w:rPr>
        <w:t xml:space="preserve"> !</w:t>
      </w:r>
      <w:proofErr w:type="gramEnd"/>
      <w:r w:rsidRPr="00B50903">
        <w:rPr>
          <w:rFonts w:ascii="Arial" w:eastAsia="Times New Roman" w:hAnsi="Arial" w:cs="Arial"/>
          <w:color w:val="000000"/>
          <w:lang w:eastAsia="ru-RU"/>
        </w:rPr>
        <w:t xml:space="preserve"> Душевые головки </w:t>
      </w:r>
      <w:proofErr w:type="spellStart"/>
      <w:r w:rsidRPr="00B50903">
        <w:rPr>
          <w:rFonts w:ascii="Arial" w:eastAsia="Times New Roman" w:hAnsi="Arial" w:cs="Arial"/>
          <w:color w:val="000000"/>
          <w:lang w:eastAsia="ru-RU"/>
        </w:rPr>
        <w:t>Grohe</w:t>
      </w:r>
      <w:proofErr w:type="spellEnd"/>
      <w:r w:rsidRPr="00B50903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B50903">
        <w:rPr>
          <w:rFonts w:ascii="Arial" w:eastAsia="Times New Roman" w:hAnsi="Arial" w:cs="Arial"/>
          <w:color w:val="000000"/>
          <w:lang w:eastAsia="ru-RU"/>
        </w:rPr>
        <w:t>ShockProof</w:t>
      </w:r>
      <w:proofErr w:type="spellEnd"/>
      <w:r w:rsidRPr="00B50903">
        <w:rPr>
          <w:rFonts w:ascii="Arial" w:eastAsia="Times New Roman" w:hAnsi="Arial" w:cs="Arial"/>
          <w:color w:val="000000"/>
          <w:lang w:eastAsia="ru-RU"/>
        </w:rPr>
        <w:t xml:space="preserve"> оснащены прочным силиконовым кольцом, которое установлено на внешней стороне головки. Это предотвращает выскальзывание из маленьких рук и, как правило, защищает от </w:t>
      </w:r>
      <w:proofErr w:type="gramStart"/>
      <w:r w:rsidRPr="00B50903">
        <w:rPr>
          <w:rFonts w:ascii="Arial" w:eastAsia="Times New Roman" w:hAnsi="Arial" w:cs="Arial"/>
          <w:color w:val="000000"/>
          <w:lang w:eastAsia="ru-RU"/>
        </w:rPr>
        <w:t>повреждений</w:t>
      </w:r>
      <w:proofErr w:type="gramEnd"/>
      <w:r w:rsidRPr="00B50903">
        <w:rPr>
          <w:rFonts w:ascii="Arial" w:eastAsia="Times New Roman" w:hAnsi="Arial" w:cs="Arial"/>
          <w:color w:val="000000"/>
          <w:lang w:eastAsia="ru-RU"/>
        </w:rPr>
        <w:t xml:space="preserve"> когда неуклюжие люди или люди в возрасте могут повредить поддон для душа, когда бросают душевую лейку. Защита работает в обоих направлениях и предотвращает серьезное повреждение головки душа также. Силиконовое кольцо не портит общий внешний вид, так как оно выглядит органично в сером цвете, и сочетается с лейкой.</w:t>
      </w:r>
    </w:p>
    <w:p w:rsidR="00B50903" w:rsidRPr="00865557" w:rsidRDefault="00B50903" w:rsidP="00B50903"/>
    <w:p w:rsidR="00B50903" w:rsidRPr="00F87A72" w:rsidRDefault="00B50903" w:rsidP="00B50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F87A72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F87A72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DreamSpray</w:t>
      </w:r>
      <w:proofErr w:type="spellEnd"/>
    </w:p>
    <w:p w:rsidR="00B50903" w:rsidRDefault="00B50903" w:rsidP="00B50903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42545</wp:posOffset>
            </wp:positionV>
            <wp:extent cx="1314450" cy="1828800"/>
            <wp:effectExtent l="19050" t="0" r="0" b="0"/>
            <wp:wrapTight wrapText="bothSides">
              <wp:wrapPolygon edited="0">
                <wp:start x="-313" y="0"/>
                <wp:lineTo x="-313" y="21375"/>
                <wp:lineTo x="21600" y="21375"/>
                <wp:lineTo x="21600" y="0"/>
                <wp:lineTo x="-313" y="0"/>
              </wp:wrapPolygon>
            </wp:wrapTight>
            <wp:docPr id="16" name="Рисунок 15" descr="GROHE DreamSpra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DreamSpray_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7195185</wp:posOffset>
            </wp:positionH>
            <wp:positionV relativeFrom="paragraph">
              <wp:posOffset>147320</wp:posOffset>
            </wp:positionV>
            <wp:extent cx="2743200" cy="2190750"/>
            <wp:effectExtent l="19050" t="0" r="0" b="0"/>
            <wp:wrapTight wrapText="bothSides">
              <wp:wrapPolygon edited="0">
                <wp:start x="-150" y="0"/>
                <wp:lineTo x="-150" y="21412"/>
                <wp:lineTo x="21600" y="21412"/>
                <wp:lineTo x="21600" y="0"/>
                <wp:lineTo x="-150" y="0"/>
              </wp:wrapPolygon>
            </wp:wrapTight>
            <wp:docPr id="15" name="Рисунок 14" descr="GROHE DreamSpr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DreamSpray-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DreamSpray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душ роскоши!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DreamSpray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превращает ежедневный душ в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рассабляющую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роскошью процедуру. Высокотехнологичное инженерное решение конструкции душевой лейки дает равномерные струи из всех форсунок, вне зависимости от выбранного режима.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021E2D" w:rsidRPr="00021E2D" w:rsidRDefault="00021E2D" w:rsidP="00B50903"/>
    <w:p w:rsidR="00AA3F17" w:rsidRDefault="00AA3F17"/>
    <w:p w:rsidR="00021E2D" w:rsidRDefault="00693476" w:rsidP="00693476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234315</wp:posOffset>
            </wp:positionV>
            <wp:extent cx="2686050" cy="2238375"/>
            <wp:effectExtent l="19050" t="0" r="0" b="0"/>
            <wp:wrapTight wrapText="bothSides">
              <wp:wrapPolygon edited="0">
                <wp:start x="-153" y="0"/>
                <wp:lineTo x="-153" y="21508"/>
                <wp:lineTo x="21600" y="21508"/>
                <wp:lineTo x="21600" y="0"/>
                <wp:lineTo x="-153" y="0"/>
              </wp:wrapPolygon>
            </wp:wrapTight>
            <wp:docPr id="17" name="Рисунок 16" descr="Режим Rain Spra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 Rain Spray_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3476">
        <w:rPr>
          <w:b/>
          <w:sz w:val="36"/>
          <w:szCs w:val="36"/>
        </w:rPr>
        <w:t xml:space="preserve">Режим GROHE </w:t>
      </w:r>
      <w:proofErr w:type="spellStart"/>
      <w:r w:rsidRPr="00693476">
        <w:rPr>
          <w:b/>
          <w:sz w:val="36"/>
          <w:szCs w:val="36"/>
        </w:rPr>
        <w:t>Rain</w:t>
      </w:r>
      <w:proofErr w:type="spellEnd"/>
      <w:r w:rsidRPr="00693476">
        <w:rPr>
          <w:b/>
          <w:sz w:val="36"/>
          <w:szCs w:val="36"/>
        </w:rPr>
        <w:t xml:space="preserve"> </w:t>
      </w:r>
      <w:proofErr w:type="spellStart"/>
      <w:r w:rsidRPr="00693476">
        <w:rPr>
          <w:b/>
          <w:sz w:val="36"/>
          <w:szCs w:val="36"/>
        </w:rPr>
        <w:t>Spray</w:t>
      </w:r>
      <w:proofErr w:type="spellEnd"/>
    </w:p>
    <w:p w:rsidR="00693476" w:rsidRDefault="00693476" w:rsidP="00693476">
      <w:pP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D4B4B"/>
          <w:sz w:val="35"/>
          <w:szCs w:val="35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6286500</wp:posOffset>
            </wp:positionH>
            <wp:positionV relativeFrom="paragraph">
              <wp:posOffset>53340</wp:posOffset>
            </wp:positionV>
            <wp:extent cx="1190625" cy="1657350"/>
            <wp:effectExtent l="19050" t="0" r="9525" b="0"/>
            <wp:wrapTight wrapText="bothSides">
              <wp:wrapPolygon edited="0">
                <wp:start x="-346" y="0"/>
                <wp:lineTo x="-346" y="21352"/>
                <wp:lineTo x="21773" y="21352"/>
                <wp:lineTo x="21773" y="0"/>
                <wp:lineTo x="-346" y="0"/>
              </wp:wrapPolygon>
            </wp:wrapTight>
            <wp:docPr id="18" name="Рисунок 17" descr="GROHE Rain Sp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Rain Spray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  <w:t>Режим дождя – ощущение летнего дождя на вашей коже.</w:t>
      </w:r>
    </w:p>
    <w:p w:rsidR="00693476" w:rsidRPr="00693476" w:rsidRDefault="00693476" w:rsidP="00693476">
      <w:pPr>
        <w:rPr>
          <w:b/>
          <w:sz w:val="36"/>
          <w:szCs w:val="36"/>
        </w:rPr>
      </w:pPr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t>Насладитесь расслабляющим ощущением летнего дождя на вашей коже. Мягкий и деликатный режим дождя вызовет воспоминания о теплом летнем дожде, радуя тело и душу, смоет любое напряжение и стресс.</w:t>
      </w:r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  <w:br/>
      </w:r>
    </w:p>
    <w:p w:rsidR="00693476" w:rsidRPr="00143480" w:rsidRDefault="00FE2A23" w:rsidP="00FE2A23">
      <w:pPr>
        <w:jc w:val="center"/>
      </w:pPr>
      <w:r w:rsidRPr="00693476">
        <w:rPr>
          <w:b/>
          <w:sz w:val="36"/>
          <w:szCs w:val="36"/>
        </w:rPr>
        <w:t>Режим GROHE</w:t>
      </w:r>
      <w:r>
        <w:rPr>
          <w:b/>
          <w:sz w:val="36"/>
          <w:szCs w:val="36"/>
        </w:rPr>
        <w:t xml:space="preserve"> </w:t>
      </w:r>
      <w:proofErr w:type="spellStart"/>
      <w:r w:rsidRPr="00FE2A23">
        <w:rPr>
          <w:b/>
          <w:sz w:val="36"/>
          <w:szCs w:val="36"/>
        </w:rPr>
        <w:t>Jet</w:t>
      </w:r>
      <w:proofErr w:type="spellEnd"/>
      <w:r w:rsidRPr="00FE2A2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proofErr w:type="spellStart"/>
      <w:r w:rsidRPr="00693476">
        <w:rPr>
          <w:b/>
          <w:sz w:val="36"/>
          <w:szCs w:val="36"/>
        </w:rPr>
        <w:t>Spray</w:t>
      </w:r>
      <w:proofErr w:type="spellEnd"/>
    </w:p>
    <w:p w:rsidR="00693476" w:rsidRPr="00143480" w:rsidRDefault="00FE2A23" w:rsidP="00693476"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281940</wp:posOffset>
            </wp:positionV>
            <wp:extent cx="1333500" cy="1847850"/>
            <wp:effectExtent l="19050" t="0" r="0" b="0"/>
            <wp:wrapTight wrapText="bothSides">
              <wp:wrapPolygon edited="0">
                <wp:start x="-309" y="0"/>
                <wp:lineTo x="-309" y="21377"/>
                <wp:lineTo x="21600" y="21377"/>
                <wp:lineTo x="21600" y="0"/>
                <wp:lineTo x="-309" y="0"/>
              </wp:wrapPolygon>
            </wp:wrapTight>
            <wp:docPr id="19" name="Рисунок 18" descr="GROHE Jet sp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Jet spray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476" w:rsidRPr="00143480" w:rsidRDefault="00FE2A23" w:rsidP="00693476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6200775</wp:posOffset>
            </wp:positionH>
            <wp:positionV relativeFrom="paragraph">
              <wp:posOffset>44450</wp:posOffset>
            </wp:positionV>
            <wp:extent cx="2838450" cy="2362200"/>
            <wp:effectExtent l="19050" t="0" r="0" b="0"/>
            <wp:wrapTight wrapText="bothSides">
              <wp:wrapPolygon edited="0">
                <wp:start x="-145" y="0"/>
                <wp:lineTo x="-145" y="21426"/>
                <wp:lineTo x="21600" y="21426"/>
                <wp:lineTo x="21600" y="0"/>
                <wp:lineTo x="-145" y="0"/>
              </wp:wrapPolygon>
            </wp:wrapTight>
            <wp:docPr id="20" name="Рисунок 19" descr="GROHE J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Jet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476" w:rsidRPr="00143480">
        <w:rPr>
          <w:sz w:val="36"/>
          <w:szCs w:val="36"/>
        </w:rPr>
        <w:t xml:space="preserve">Режим струи </w:t>
      </w:r>
      <w:proofErr w:type="spellStart"/>
      <w:r w:rsidR="00693476" w:rsidRPr="00143480">
        <w:rPr>
          <w:sz w:val="36"/>
          <w:szCs w:val="36"/>
        </w:rPr>
        <w:t>Jet</w:t>
      </w:r>
      <w:proofErr w:type="spellEnd"/>
      <w:r w:rsidR="00693476" w:rsidRPr="00143480">
        <w:rPr>
          <w:sz w:val="36"/>
          <w:szCs w:val="36"/>
        </w:rPr>
        <w:t xml:space="preserve"> – для бодрящего массажа и эффективного ополаскивания при уборке</w:t>
      </w:r>
    </w:p>
    <w:p w:rsidR="00693476" w:rsidRPr="00143480" w:rsidRDefault="00693476" w:rsidP="00693476">
      <w:r w:rsidRPr="00143480">
        <w:t xml:space="preserve">Идеальное сочетание: когда Вам требуется свежий заряд энергии, мощный режим струи </w:t>
      </w:r>
      <w:proofErr w:type="spellStart"/>
      <w:r w:rsidRPr="00143480">
        <w:t>Jet</w:t>
      </w:r>
      <w:proofErr w:type="spellEnd"/>
      <w:r w:rsidRPr="00143480">
        <w:t xml:space="preserve"> доставит Вашему телу приятные бодрящие ощущения. Помимо этого, за счет своей мощности данный режим струи поможет быстро ополоснуть ванну или душевую после купания.</w:t>
      </w:r>
    </w:p>
    <w:p w:rsidR="00693476" w:rsidRPr="00143480" w:rsidRDefault="00693476" w:rsidP="00693476"/>
    <w:p w:rsidR="00021E2D" w:rsidRDefault="00021E2D" w:rsidP="00021E2D">
      <w:pPr>
        <w:jc w:val="center"/>
        <w:rPr>
          <w:sz w:val="36"/>
          <w:szCs w:val="36"/>
        </w:rPr>
      </w:pPr>
    </w:p>
    <w:p w:rsidR="00021E2D" w:rsidRDefault="00021E2D" w:rsidP="00021E2D"/>
    <w:p w:rsidR="00021E2D" w:rsidRDefault="00021E2D" w:rsidP="00021E2D"/>
    <w:p w:rsidR="00021E2D" w:rsidRDefault="00021E2D" w:rsidP="00021E2D"/>
    <w:p w:rsidR="00021E2D" w:rsidRPr="00021E2D" w:rsidRDefault="00021E2D" w:rsidP="00021E2D">
      <w:r>
        <w:rPr>
          <w:rFonts w:ascii="Arial" w:hAnsi="Arial" w:cs="Arial"/>
          <w:color w:val="333333"/>
          <w:shd w:val="clear" w:color="auto" w:fill="FFFFFF"/>
        </w:rPr>
        <w:br/>
      </w:r>
    </w:p>
    <w:sectPr w:rsidR="00021E2D" w:rsidRPr="00021E2D" w:rsidSect="00F80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BA1" w:rsidRDefault="00067BA1" w:rsidP="00345FC6">
      <w:pPr>
        <w:spacing w:after="0" w:line="240" w:lineRule="auto"/>
      </w:pPr>
      <w:r>
        <w:separator/>
      </w:r>
    </w:p>
  </w:endnote>
  <w:endnote w:type="continuationSeparator" w:id="0">
    <w:p w:rsidR="00067BA1" w:rsidRDefault="00067BA1" w:rsidP="0034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BA1" w:rsidRDefault="00067BA1" w:rsidP="00345FC6">
      <w:pPr>
        <w:spacing w:after="0" w:line="240" w:lineRule="auto"/>
      </w:pPr>
      <w:r>
        <w:separator/>
      </w:r>
    </w:p>
  </w:footnote>
  <w:footnote w:type="continuationSeparator" w:id="0">
    <w:p w:rsidR="00067BA1" w:rsidRDefault="00067BA1" w:rsidP="00345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241"/>
    <w:rsid w:val="00021E2D"/>
    <w:rsid w:val="00067BA1"/>
    <w:rsid w:val="0018471E"/>
    <w:rsid w:val="002A159D"/>
    <w:rsid w:val="00320F3C"/>
    <w:rsid w:val="00345FC6"/>
    <w:rsid w:val="004900D8"/>
    <w:rsid w:val="004F6DC1"/>
    <w:rsid w:val="005C0217"/>
    <w:rsid w:val="005F5A40"/>
    <w:rsid w:val="00693476"/>
    <w:rsid w:val="00727443"/>
    <w:rsid w:val="00752889"/>
    <w:rsid w:val="009C07FB"/>
    <w:rsid w:val="00A41A80"/>
    <w:rsid w:val="00A51D7B"/>
    <w:rsid w:val="00A74C4C"/>
    <w:rsid w:val="00A843A4"/>
    <w:rsid w:val="00AA3F17"/>
    <w:rsid w:val="00B50903"/>
    <w:rsid w:val="00C01770"/>
    <w:rsid w:val="00C64EC7"/>
    <w:rsid w:val="00CE0EEA"/>
    <w:rsid w:val="00EA2202"/>
    <w:rsid w:val="00F308D5"/>
    <w:rsid w:val="00F80241"/>
    <w:rsid w:val="00FE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FB"/>
  </w:style>
  <w:style w:type="paragraph" w:styleId="2">
    <w:name w:val="heading 2"/>
    <w:basedOn w:val="a"/>
    <w:link w:val="20"/>
    <w:uiPriority w:val="9"/>
    <w:qFormat/>
    <w:rsid w:val="00184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2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47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8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0-copytext">
    <w:name w:val="m-10-copytext"/>
    <w:basedOn w:val="a"/>
    <w:rsid w:val="00A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4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5FC6"/>
  </w:style>
  <w:style w:type="paragraph" w:styleId="a8">
    <w:name w:val="footer"/>
    <w:basedOn w:val="a"/>
    <w:link w:val="a9"/>
    <w:uiPriority w:val="99"/>
    <w:semiHidden/>
    <w:unhideWhenUsed/>
    <w:rsid w:val="0034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5FC6"/>
  </w:style>
  <w:style w:type="character" w:styleId="aa">
    <w:name w:val="Hyperlink"/>
    <w:basedOn w:val="a0"/>
    <w:uiPriority w:val="99"/>
    <w:semiHidden/>
    <w:unhideWhenUsed/>
    <w:rsid w:val="00345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2018-08-23T09:28:00Z</dcterms:created>
  <dcterms:modified xsi:type="dcterms:W3CDTF">2018-11-16T15:15:00Z</dcterms:modified>
</cp:coreProperties>
</file>