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F117B0"/>
    <w:p w:rsidR="00321E76" w:rsidRDefault="00321E76"/>
    <w:p w:rsidR="00321E76" w:rsidRPr="009F3BB9" w:rsidRDefault="00321E76" w:rsidP="009F3BB9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  <w:proofErr w:type="spellStart"/>
      <w:r w:rsidRPr="009F3BB9">
        <w:rPr>
          <w:rFonts w:ascii="Arial" w:hAnsi="Arial" w:cs="Arial"/>
          <w:b w:val="0"/>
          <w:bCs w:val="0"/>
          <w:color w:val="333333"/>
          <w:spacing w:val="-4"/>
          <w:lang w:val="uk-UA"/>
        </w:rPr>
        <w:t>Технология</w:t>
      </w:r>
      <w:proofErr w:type="spellEnd"/>
      <w:r w:rsidRPr="009F3BB9">
        <w:rPr>
          <w:rFonts w:ascii="Arial" w:hAnsi="Arial" w:cs="Arial"/>
          <w:b w:val="0"/>
          <w:bCs w:val="0"/>
          <w:color w:val="333333"/>
          <w:spacing w:val="-4"/>
          <w:lang w:val="uk-UA"/>
        </w:rPr>
        <w:t xml:space="preserve"> </w:t>
      </w:r>
      <w:r>
        <w:rPr>
          <w:rFonts w:ascii="Arial" w:hAnsi="Arial" w:cs="Arial"/>
          <w:b w:val="0"/>
          <w:bCs w:val="0"/>
          <w:color w:val="333333"/>
          <w:spacing w:val="-4"/>
        </w:rPr>
        <w:t>GROHE</w:t>
      </w:r>
      <w:r w:rsidRPr="009F3BB9">
        <w:rPr>
          <w:rFonts w:ascii="Arial" w:hAnsi="Arial" w:cs="Arial"/>
          <w:b w:val="0"/>
          <w:bCs w:val="0"/>
          <w:color w:val="333333"/>
          <w:spacing w:val="-4"/>
          <w:lang w:val="uk-UA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Pr="009F3BB9" w:rsidRDefault="00321E76" w:rsidP="00286374">
      <w:pPr>
        <w:pStyle w:val="a5"/>
        <w:rPr>
          <w:sz w:val="24"/>
          <w:szCs w:val="24"/>
          <w:lang w:val="uk-UA"/>
        </w:rPr>
      </w:pPr>
    </w:p>
    <w:p w:rsidR="00197ED2" w:rsidRDefault="00197ED2" w:rsidP="00A91575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8757285</wp:posOffset>
            </wp:positionH>
            <wp:positionV relativeFrom="paragraph">
              <wp:posOffset>364490</wp:posOffset>
            </wp:positionV>
            <wp:extent cx="984250" cy="1371600"/>
            <wp:effectExtent l="19050" t="0" r="6350" b="0"/>
            <wp:wrapTight wrapText="bothSides">
              <wp:wrapPolygon edited="0">
                <wp:start x="-418" y="0"/>
                <wp:lineTo x="-418" y="21300"/>
                <wp:lineTo x="21739" y="21300"/>
                <wp:lineTo x="21739" y="0"/>
                <wp:lineTo x="-418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126365</wp:posOffset>
            </wp:positionV>
            <wp:extent cx="4056380" cy="2790825"/>
            <wp:effectExtent l="19050" t="0" r="1270" b="0"/>
            <wp:wrapTight wrapText="bothSides">
              <wp:wrapPolygon edited="0">
                <wp:start x="-101" y="0"/>
                <wp:lineTo x="-101" y="21526"/>
                <wp:lineTo x="21607" y="21526"/>
                <wp:lineTo x="21607" y="0"/>
                <wp:lineTo x="-101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— </w:t>
      </w:r>
      <w:proofErr w:type="spellStart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блеск</w:t>
      </w:r>
      <w:proofErr w:type="spellEnd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и </w:t>
      </w:r>
      <w:proofErr w:type="spellStart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износостойкость</w:t>
      </w:r>
      <w:proofErr w:type="spellEnd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 xml:space="preserve"> </w:t>
      </w:r>
      <w:proofErr w:type="spellStart"/>
      <w:r w:rsidR="00321E76" w:rsidRPr="009F3BB9">
        <w:rPr>
          <w:rFonts w:ascii="Arial" w:hAnsi="Arial" w:cs="Arial"/>
          <w:b/>
          <w:bCs/>
          <w:color w:val="333333"/>
          <w:shd w:val="clear" w:color="auto" w:fill="FFFFFF"/>
          <w:lang w:val="uk-UA"/>
        </w:rPr>
        <w:t>покрытий</w:t>
      </w:r>
      <w:proofErr w:type="spellEnd"/>
      <w:r w:rsidR="00321E76" w:rsidRPr="009F3BB9">
        <w:rPr>
          <w:rFonts w:ascii="Arial" w:hAnsi="Arial" w:cs="Arial"/>
          <w:color w:val="333333"/>
          <w:lang w:val="uk-UA"/>
        </w:rPr>
        <w:br/>
      </w:r>
    </w:p>
    <w:p w:rsidR="00321E76" w:rsidRDefault="00321E76" w:rsidP="00A91575">
      <w:pPr>
        <w:rPr>
          <w:sz w:val="36"/>
          <w:szCs w:val="36"/>
          <w:lang w:val="en-US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F117B0" w:rsidRDefault="00F117B0" w:rsidP="00A91575">
      <w:pPr>
        <w:rPr>
          <w:sz w:val="36"/>
          <w:szCs w:val="36"/>
          <w:lang w:val="en-US"/>
        </w:rPr>
      </w:pPr>
    </w:p>
    <w:p w:rsidR="00F117B0" w:rsidRDefault="00F117B0" w:rsidP="00A91575">
      <w:pPr>
        <w:rPr>
          <w:sz w:val="36"/>
          <w:szCs w:val="36"/>
          <w:lang w:val="en-US"/>
        </w:rPr>
      </w:pPr>
    </w:p>
    <w:p w:rsidR="00F117B0" w:rsidRPr="009B7601" w:rsidRDefault="00F117B0" w:rsidP="00F117B0">
      <w:r>
        <w:rPr>
          <w:b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-222885</wp:posOffset>
            </wp:positionV>
            <wp:extent cx="1771650" cy="2238375"/>
            <wp:effectExtent l="19050" t="0" r="0" b="0"/>
            <wp:wrapSquare wrapText="bothSides"/>
            <wp:docPr id="6" name="Рисунок 5" descr="ZZH_PIKTOC139_000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ZH_PIKTOC139_000_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7601">
        <w:rPr>
          <w:b/>
          <w:sz w:val="36"/>
          <w:szCs w:val="36"/>
          <w:lang w:eastAsia="ru-RU"/>
        </w:rPr>
        <w:t>Долговечное и плавное управление вашими смесителями</w:t>
      </w:r>
    </w:p>
    <w:p w:rsidR="00F117B0" w:rsidRPr="009B7601" w:rsidRDefault="00F117B0" w:rsidP="00F117B0">
      <w:pPr>
        <w:rPr>
          <w:color w:val="575757"/>
          <w:sz w:val="36"/>
          <w:szCs w:val="36"/>
          <w:lang w:eastAsia="ru-RU"/>
        </w:rPr>
      </w:pPr>
      <w:r w:rsidRPr="009B7601">
        <w:rPr>
          <w:color w:val="575757"/>
          <w:sz w:val="36"/>
          <w:szCs w:val="36"/>
          <w:lang w:eastAsia="ru-RU"/>
        </w:rPr>
        <w:t xml:space="preserve">Прочный и надежный, картридж GROHE </w:t>
      </w:r>
      <w:proofErr w:type="spellStart"/>
      <w:r w:rsidRPr="009B7601">
        <w:rPr>
          <w:color w:val="575757"/>
          <w:sz w:val="36"/>
          <w:szCs w:val="36"/>
          <w:lang w:eastAsia="ru-RU"/>
        </w:rPr>
        <w:t>LongLife</w:t>
      </w:r>
      <w:proofErr w:type="spellEnd"/>
      <w:r w:rsidRPr="009B7601">
        <w:rPr>
          <w:color w:val="575757"/>
          <w:sz w:val="36"/>
          <w:szCs w:val="36"/>
          <w:lang w:eastAsia="ru-RU"/>
        </w:rPr>
        <w:t xml:space="preserve"> предлагает плавный и точный контроль напором и температурой воды, который останется таковым на долгие годы. Почувствуйте разницу - каждый раз, когда используете смеситель.</w:t>
      </w:r>
    </w:p>
    <w:p w:rsidR="00F117B0" w:rsidRDefault="00F117B0" w:rsidP="00F117B0"/>
    <w:p w:rsidR="00F117B0" w:rsidRPr="00F117B0" w:rsidRDefault="00F117B0" w:rsidP="00A91575">
      <w:pPr>
        <w:rPr>
          <w:sz w:val="36"/>
          <w:szCs w:val="36"/>
        </w:rPr>
      </w:pPr>
    </w:p>
    <w:sectPr w:rsidR="00F117B0" w:rsidRPr="00F117B0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197ED2"/>
    <w:rsid w:val="00286374"/>
    <w:rsid w:val="002A159D"/>
    <w:rsid w:val="00321E76"/>
    <w:rsid w:val="003A6E36"/>
    <w:rsid w:val="003D1CF4"/>
    <w:rsid w:val="004900D8"/>
    <w:rsid w:val="004C4570"/>
    <w:rsid w:val="007C7221"/>
    <w:rsid w:val="008D73B9"/>
    <w:rsid w:val="009F3BB9"/>
    <w:rsid w:val="009F3D42"/>
    <w:rsid w:val="00A8414E"/>
    <w:rsid w:val="00A91575"/>
    <w:rsid w:val="00AB14BA"/>
    <w:rsid w:val="00B17FF6"/>
    <w:rsid w:val="00CB3B26"/>
    <w:rsid w:val="00DD2646"/>
    <w:rsid w:val="00F1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1">
    <w:name w:val="heading 1"/>
    <w:basedOn w:val="a"/>
    <w:next w:val="a"/>
    <w:link w:val="10"/>
    <w:uiPriority w:val="9"/>
    <w:qFormat/>
    <w:rsid w:val="00A91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8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-10-copytext">
    <w:name w:val="m-10-copytext"/>
    <w:basedOn w:val="a"/>
    <w:rsid w:val="003D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2018-08-28T07:31:00Z</dcterms:created>
  <dcterms:modified xsi:type="dcterms:W3CDTF">2019-04-03T08:24:00Z</dcterms:modified>
</cp:coreProperties>
</file>