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C54906" w:rsidRDefault="00C54906" w:rsidP="00C5490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90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C5490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C5490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Default="00E67917"/>
    <w:p w:rsidR="00D95B70" w:rsidRDefault="00D95B70" w:rsidP="00D95B70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E67917" w:rsidRPr="00D95B70" w:rsidRDefault="00E67917" w:rsidP="00D95B70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D95B70" w:rsidRPr="00D95B70" w:rsidRDefault="00D95B70" w:rsidP="00D95B70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95B70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7147560</wp:posOffset>
            </wp:positionH>
            <wp:positionV relativeFrom="paragraph">
              <wp:posOffset>45085</wp:posOffset>
            </wp:positionV>
            <wp:extent cx="2695575" cy="1847850"/>
            <wp:effectExtent l="19050" t="0" r="9525" b="0"/>
            <wp:wrapTight wrapText="bothSides">
              <wp:wrapPolygon edited="0">
                <wp:start x="-153" y="0"/>
                <wp:lineTo x="-153" y="21377"/>
                <wp:lineTo x="21676" y="21377"/>
                <wp:lineTo x="21676" y="0"/>
                <wp:lineTo x="-153" y="0"/>
              </wp:wrapPolygon>
            </wp:wrapTight>
            <wp:docPr id="19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B70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128270</wp:posOffset>
            </wp:positionV>
            <wp:extent cx="1365885" cy="1895475"/>
            <wp:effectExtent l="19050" t="0" r="5715" b="0"/>
            <wp:wrapTight wrapText="bothSides">
              <wp:wrapPolygon edited="0">
                <wp:start x="-301" y="0"/>
                <wp:lineTo x="-301" y="21491"/>
                <wp:lineTo x="21690" y="21491"/>
                <wp:lineTo x="21690" y="0"/>
                <wp:lineTo x="-301" y="0"/>
              </wp:wrapPolygon>
            </wp:wrapTight>
            <wp:docPr id="23" name="Рисунок 2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17" w:rsidRPr="00D95B7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="00E67917" w:rsidRPr="00D95B7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E67917" w:rsidRPr="00D95B7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— блеск и износостойкость покрытий</w:t>
      </w:r>
      <w:r w:rsidR="00E67917" w:rsidRPr="00D95B70">
        <w:rPr>
          <w:rFonts w:ascii="Arial" w:hAnsi="Arial" w:cs="Arial"/>
          <w:color w:val="333333"/>
          <w:sz w:val="24"/>
          <w:szCs w:val="24"/>
        </w:rPr>
        <w:br/>
      </w:r>
    </w:p>
    <w:p w:rsidR="00F00ED1" w:rsidRDefault="00E67917" w:rsidP="00F00ED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F00ED1" w:rsidRDefault="00F00ED1" w:rsidP="00D95B70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F00ED1" w:rsidRDefault="00F00ED1" w:rsidP="00D95B70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95B70" w:rsidRDefault="00E67917" w:rsidP="00D95B70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br/>
      </w:r>
    </w:p>
    <w:p w:rsidR="00E67917" w:rsidRPr="005C6D70" w:rsidRDefault="005E2069" w:rsidP="005C6D70">
      <w:pPr>
        <w:jc w:val="center"/>
        <w:rPr>
          <w:b/>
          <w:sz w:val="32"/>
          <w:szCs w:val="32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8366760</wp:posOffset>
            </wp:positionH>
            <wp:positionV relativeFrom="paragraph">
              <wp:posOffset>62865</wp:posOffset>
            </wp:positionV>
            <wp:extent cx="1457325" cy="2019300"/>
            <wp:effectExtent l="19050" t="0" r="9525" b="0"/>
            <wp:wrapTight wrapText="bothSides">
              <wp:wrapPolygon edited="0">
                <wp:start x="-282" y="0"/>
                <wp:lineTo x="-282" y="21396"/>
                <wp:lineTo x="21741" y="21396"/>
                <wp:lineTo x="21741" y="0"/>
                <wp:lineTo x="-282" y="0"/>
              </wp:wrapPolygon>
            </wp:wrapTight>
            <wp:docPr id="6" name="Рисунок 5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196215</wp:posOffset>
            </wp:positionV>
            <wp:extent cx="2600325" cy="1943100"/>
            <wp:effectExtent l="19050" t="0" r="9525" b="0"/>
            <wp:wrapSquare wrapText="bothSides"/>
            <wp:docPr id="7" name="Рисунок 6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17"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E67917" w:rsidRPr="00E67917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SpeedClean</w:t>
      </w:r>
      <w:proofErr w:type="spellEnd"/>
    </w:p>
    <w:p w:rsidR="00E67917" w:rsidRDefault="00E67917" w:rsidP="00C54906">
      <w:pPr>
        <w:jc w:val="center"/>
        <w:rPr>
          <w:b/>
          <w:sz w:val="32"/>
          <w:szCs w:val="32"/>
        </w:rPr>
      </w:pPr>
    </w:p>
    <w:p w:rsidR="00C54906" w:rsidRPr="00D95B70" w:rsidRDefault="00C54906" w:rsidP="00D95B70">
      <w:pPr>
        <w:rPr>
          <w:b/>
          <w:sz w:val="24"/>
          <w:szCs w:val="24"/>
        </w:rPr>
      </w:pPr>
      <w:r w:rsidRPr="00C54906">
        <w:t xml:space="preserve"> </w:t>
      </w:r>
      <w:proofErr w:type="spellStart"/>
      <w:r w:rsidRPr="00D95B70">
        <w:rPr>
          <w:b/>
          <w:sz w:val="24"/>
          <w:szCs w:val="24"/>
        </w:rPr>
        <w:t>SpeedClean</w:t>
      </w:r>
      <w:proofErr w:type="spellEnd"/>
      <w:r w:rsidRPr="00D95B70">
        <w:rPr>
          <w:b/>
          <w:sz w:val="24"/>
          <w:szCs w:val="24"/>
        </w:rPr>
        <w:t>: предотвращение известковых отложений на душевой головке</w:t>
      </w:r>
    </w:p>
    <w:p w:rsidR="00C54906" w:rsidRDefault="00C54906" w:rsidP="00D95B70">
      <w:pPr>
        <w:rPr>
          <w:color w:val="575757"/>
        </w:rPr>
      </w:pPr>
      <w:r w:rsidRPr="00D95B70">
        <w:t xml:space="preserve">Форсункам </w:t>
      </w:r>
      <w:proofErr w:type="spellStart"/>
      <w:r w:rsidRPr="00D95B70">
        <w:t>SpeedClean</w:t>
      </w:r>
      <w:proofErr w:type="spellEnd"/>
      <w:r w:rsidRPr="00D95B70">
        <w:t xml:space="preserve"> известь не страшна: благодаря встроенной системе предотвращения известковых отложений форсунки душевых головок GROHE невероятно легко очищаются. Для удаления известкового налета с мягких силиконовых форсунок достаточно протереть их рукой</w:t>
      </w:r>
      <w:r w:rsidRPr="00C54906">
        <w:rPr>
          <w:color w:val="575757"/>
        </w:rPr>
        <w:t>.</w:t>
      </w:r>
    </w:p>
    <w:p w:rsidR="00F00ED1" w:rsidRDefault="00F00ED1" w:rsidP="002B7197">
      <w:pPr>
        <w:jc w:val="center"/>
        <w:rPr>
          <w:sz w:val="36"/>
          <w:szCs w:val="36"/>
        </w:rPr>
      </w:pPr>
    </w:p>
    <w:p w:rsidR="00F00ED1" w:rsidRDefault="00F00ED1" w:rsidP="002B7197">
      <w:pPr>
        <w:jc w:val="center"/>
        <w:rPr>
          <w:sz w:val="36"/>
          <w:szCs w:val="36"/>
        </w:rPr>
      </w:pPr>
    </w:p>
    <w:p w:rsidR="005C6D70" w:rsidRPr="002B7197" w:rsidRDefault="005C6D70" w:rsidP="002B7197">
      <w:pPr>
        <w:jc w:val="center"/>
        <w:rPr>
          <w:b/>
          <w:sz w:val="32"/>
          <w:szCs w:val="32"/>
        </w:rPr>
      </w:pPr>
      <w:r w:rsidRPr="005C6D70">
        <w:rPr>
          <w:sz w:val="36"/>
          <w:szCs w:val="36"/>
        </w:rPr>
        <w:t xml:space="preserve">GROHE </w:t>
      </w:r>
      <w:proofErr w:type="spellStart"/>
      <w:r w:rsidRPr="005C6D70">
        <w:rPr>
          <w:sz w:val="36"/>
          <w:szCs w:val="36"/>
        </w:rPr>
        <w:t>InnerWater</w:t>
      </w:r>
      <w:proofErr w:type="spellEnd"/>
      <w:r w:rsidRPr="005C6D70">
        <w:rPr>
          <w:sz w:val="36"/>
          <w:szCs w:val="36"/>
        </w:rPr>
        <w:t xml:space="preserve"> </w:t>
      </w:r>
      <w:proofErr w:type="spellStart"/>
      <w:r w:rsidRPr="005C6D70">
        <w:rPr>
          <w:sz w:val="36"/>
          <w:szCs w:val="36"/>
        </w:rPr>
        <w:t>Guide</w:t>
      </w:r>
      <w:proofErr w:type="spellEnd"/>
    </w:p>
    <w:p w:rsidR="005C6D70" w:rsidRPr="005C6D70" w:rsidRDefault="005E2069" w:rsidP="005C6D70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307340</wp:posOffset>
            </wp:positionV>
            <wp:extent cx="1447800" cy="2009775"/>
            <wp:effectExtent l="19050" t="0" r="0" b="0"/>
            <wp:wrapTight wrapText="bothSides">
              <wp:wrapPolygon edited="0">
                <wp:start x="-284" y="0"/>
                <wp:lineTo x="-284" y="21498"/>
                <wp:lineTo x="21600" y="21498"/>
                <wp:lineTo x="21600" y="0"/>
                <wp:lineTo x="-284" y="0"/>
              </wp:wrapPolygon>
            </wp:wrapTight>
            <wp:docPr id="3" name="Рисунок 2" descr="GROHE 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17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6642735</wp:posOffset>
            </wp:positionH>
            <wp:positionV relativeFrom="paragraph">
              <wp:posOffset>307340</wp:posOffset>
            </wp:positionV>
            <wp:extent cx="3232150" cy="2419350"/>
            <wp:effectExtent l="19050" t="0" r="6350" b="0"/>
            <wp:wrapTight wrapText="bothSides">
              <wp:wrapPolygon edited="0">
                <wp:start x="-127" y="0"/>
                <wp:lineTo x="-127" y="21430"/>
                <wp:lineTo x="21642" y="21430"/>
                <wp:lineTo x="21642" y="0"/>
                <wp:lineTo x="-127" y="0"/>
              </wp:wrapPolygon>
            </wp:wrapTight>
            <wp:docPr id="15" name="Рисунок 14" descr="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 WaterGuid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ED1" w:rsidRDefault="005C6D70" w:rsidP="002B7197">
      <w:pPr>
        <w:rPr>
          <w:rFonts w:ascii="Arial" w:hAnsi="Arial" w:cs="Arial"/>
        </w:rPr>
      </w:pPr>
      <w:r w:rsidRPr="002B7197">
        <w:rPr>
          <w:rFonts w:ascii="Arial" w:hAnsi="Arial" w:cs="Arial"/>
        </w:rPr>
        <w:t xml:space="preserve">Надежная термоизоляция водных протоков внутри ручного душа предотвращает нагревание его поверхности, поэтому Вы никогда </w:t>
      </w:r>
      <w:proofErr w:type="gramStart"/>
      <w:r w:rsidRPr="002B7197">
        <w:rPr>
          <w:rFonts w:ascii="Arial" w:hAnsi="Arial" w:cs="Arial"/>
        </w:rPr>
        <w:t>о</w:t>
      </w:r>
      <w:proofErr w:type="gramEnd"/>
      <w:r w:rsidRPr="002B7197">
        <w:rPr>
          <w:rFonts w:ascii="Arial" w:hAnsi="Arial" w:cs="Arial"/>
        </w:rPr>
        <w:t xml:space="preserve"> него не обожжетесь. Одновременно с этим, данная особенность способствует защите хромированного покрытия от повреждения, повышая его долговечность.</w:t>
      </w:r>
    </w:p>
    <w:p w:rsidR="00F00ED1" w:rsidRPr="00F00ED1" w:rsidRDefault="00F00ED1" w:rsidP="00F00ED1">
      <w:pPr>
        <w:rPr>
          <w:rFonts w:ascii="Arial" w:hAnsi="Arial" w:cs="Arial"/>
        </w:rPr>
      </w:pPr>
    </w:p>
    <w:p w:rsidR="00F00ED1" w:rsidRDefault="00F00ED1" w:rsidP="00F00ED1">
      <w:pPr>
        <w:rPr>
          <w:rFonts w:ascii="Arial" w:hAnsi="Arial" w:cs="Arial"/>
        </w:rPr>
      </w:pPr>
    </w:p>
    <w:p w:rsidR="00E67917" w:rsidRDefault="00E67917" w:rsidP="00F00ED1">
      <w:pPr>
        <w:rPr>
          <w:rFonts w:ascii="Arial" w:hAnsi="Arial" w:cs="Arial"/>
        </w:rPr>
      </w:pPr>
    </w:p>
    <w:p w:rsidR="00F00ED1" w:rsidRDefault="00F00ED1" w:rsidP="00F00ED1">
      <w:pPr>
        <w:rPr>
          <w:rFonts w:ascii="Arial" w:hAnsi="Arial" w:cs="Arial"/>
        </w:rPr>
      </w:pPr>
    </w:p>
    <w:p w:rsidR="005E2069" w:rsidRPr="005E2069" w:rsidRDefault="005E2069" w:rsidP="005E2069">
      <w:pPr>
        <w:jc w:val="center"/>
        <w:rPr>
          <w:b/>
          <w:color w:val="575757"/>
          <w:sz w:val="36"/>
          <w:szCs w:val="36"/>
          <w:lang w:eastAsia="ru-RU"/>
        </w:rPr>
      </w:pPr>
      <w:r>
        <w:rPr>
          <w:b/>
          <w:noProof/>
          <w:color w:val="575757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7633335</wp:posOffset>
            </wp:positionH>
            <wp:positionV relativeFrom="paragraph">
              <wp:posOffset>-546735</wp:posOffset>
            </wp:positionV>
            <wp:extent cx="2190750" cy="2762250"/>
            <wp:effectExtent l="19050" t="0" r="0" b="0"/>
            <wp:wrapSquare wrapText="bothSides"/>
            <wp:docPr id="2" name="Рисунок 5" descr="ZZH_PIKTOC139_0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PIKTOC139_000_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2069">
        <w:rPr>
          <w:b/>
          <w:color w:val="575757"/>
          <w:sz w:val="36"/>
          <w:szCs w:val="36"/>
          <w:lang w:eastAsia="ru-RU"/>
        </w:rPr>
        <w:t xml:space="preserve">GROHE </w:t>
      </w:r>
      <w:proofErr w:type="spellStart"/>
      <w:r w:rsidRPr="005E2069">
        <w:rPr>
          <w:b/>
          <w:color w:val="575757"/>
          <w:sz w:val="36"/>
          <w:szCs w:val="36"/>
          <w:lang w:eastAsia="ru-RU"/>
        </w:rPr>
        <w:t>LongLife</w:t>
      </w:r>
      <w:proofErr w:type="spellEnd"/>
    </w:p>
    <w:p w:rsidR="005E2069" w:rsidRDefault="005E2069" w:rsidP="005E2069">
      <w:pPr>
        <w:rPr>
          <w:color w:val="575757"/>
          <w:sz w:val="36"/>
          <w:szCs w:val="36"/>
          <w:lang w:eastAsia="ru-RU"/>
        </w:rPr>
      </w:pPr>
    </w:p>
    <w:p w:rsidR="005E2069" w:rsidRPr="009B7601" w:rsidRDefault="005E2069" w:rsidP="005E2069">
      <w:r w:rsidRPr="009B7601">
        <w:rPr>
          <w:b/>
          <w:sz w:val="36"/>
          <w:szCs w:val="36"/>
          <w:lang w:eastAsia="ru-RU"/>
        </w:rPr>
        <w:t>Долговечное и плавное управление вашими смесителями</w:t>
      </w:r>
    </w:p>
    <w:p w:rsidR="005E2069" w:rsidRPr="009B7601" w:rsidRDefault="005E2069" w:rsidP="005E2069">
      <w:pPr>
        <w:rPr>
          <w:color w:val="575757"/>
          <w:sz w:val="36"/>
          <w:szCs w:val="36"/>
          <w:lang w:eastAsia="ru-RU"/>
        </w:rPr>
      </w:pPr>
      <w:r w:rsidRPr="009B7601">
        <w:rPr>
          <w:color w:val="575757"/>
          <w:sz w:val="36"/>
          <w:szCs w:val="36"/>
          <w:lang w:eastAsia="ru-RU"/>
        </w:rPr>
        <w:t xml:space="preserve">Прочный и надежный, картридж GROHE </w:t>
      </w:r>
      <w:proofErr w:type="spellStart"/>
      <w:r w:rsidRPr="009B7601">
        <w:rPr>
          <w:color w:val="575757"/>
          <w:sz w:val="36"/>
          <w:szCs w:val="36"/>
          <w:lang w:eastAsia="ru-RU"/>
        </w:rPr>
        <w:t>LongLife</w:t>
      </w:r>
      <w:proofErr w:type="spellEnd"/>
      <w:r w:rsidRPr="009B7601">
        <w:rPr>
          <w:color w:val="575757"/>
          <w:sz w:val="36"/>
          <w:szCs w:val="36"/>
          <w:lang w:eastAsia="ru-RU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5E2069" w:rsidRDefault="005E2069" w:rsidP="005E2069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7259955</wp:posOffset>
            </wp:positionH>
            <wp:positionV relativeFrom="paragraph">
              <wp:posOffset>13335</wp:posOffset>
            </wp:positionV>
            <wp:extent cx="2564130" cy="3419475"/>
            <wp:effectExtent l="19050" t="0" r="7620" b="0"/>
            <wp:wrapTight wrapText="bothSides">
              <wp:wrapPolygon edited="0">
                <wp:start x="-160" y="0"/>
                <wp:lineTo x="-160" y="21540"/>
                <wp:lineTo x="21664" y="21540"/>
                <wp:lineTo x="21664" y="0"/>
                <wp:lineTo x="-160" y="0"/>
              </wp:wrapPolygon>
            </wp:wrapTight>
            <wp:docPr id="9" name="Рисунок 8" descr="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stFre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38D" w:rsidRDefault="004A538D" w:rsidP="004A538D">
      <w:pPr>
        <w:jc w:val="center"/>
        <w:rPr>
          <w:b/>
          <w:sz w:val="36"/>
          <w:szCs w:val="36"/>
        </w:rPr>
      </w:pPr>
    </w:p>
    <w:p w:rsidR="004A538D" w:rsidRDefault="005E2069" w:rsidP="004A538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280670</wp:posOffset>
            </wp:positionV>
            <wp:extent cx="1304925" cy="1809750"/>
            <wp:effectExtent l="19050" t="0" r="9525" b="0"/>
            <wp:wrapTight wrapText="bothSides">
              <wp:wrapPolygon edited="0">
                <wp:start x="-315" y="0"/>
                <wp:lineTo x="-315" y="21373"/>
                <wp:lineTo x="21758" y="21373"/>
                <wp:lineTo x="21758" y="0"/>
                <wp:lineTo x="-315" y="0"/>
              </wp:wrapPolygon>
            </wp:wrapTight>
            <wp:docPr id="10" name="Рисунок 9" descr="GROHE 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Twistfre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38D" w:rsidRPr="004A538D" w:rsidRDefault="004A538D" w:rsidP="004A538D">
      <w:pPr>
        <w:jc w:val="center"/>
        <w:rPr>
          <w:b/>
          <w:sz w:val="36"/>
          <w:szCs w:val="36"/>
        </w:rPr>
      </w:pPr>
      <w:r w:rsidRPr="004A538D">
        <w:rPr>
          <w:b/>
          <w:sz w:val="36"/>
          <w:szCs w:val="36"/>
        </w:rPr>
        <w:t xml:space="preserve">Технология GROHE </w:t>
      </w:r>
      <w:proofErr w:type="spellStart"/>
      <w:r w:rsidRPr="004A538D">
        <w:rPr>
          <w:b/>
          <w:sz w:val="36"/>
          <w:szCs w:val="36"/>
        </w:rPr>
        <w:t>TwistFree</w:t>
      </w:r>
      <w:proofErr w:type="spellEnd"/>
    </w:p>
    <w:p w:rsidR="004A538D" w:rsidRPr="00CE1E08" w:rsidRDefault="004A538D" w:rsidP="004A53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B"/>
          <w:sz w:val="16"/>
          <w:szCs w:val="16"/>
          <w:lang w:eastAsia="ru-RU"/>
        </w:rPr>
      </w:pPr>
    </w:p>
    <w:p w:rsidR="004A538D" w:rsidRPr="00CE1E08" w:rsidRDefault="004A538D" w:rsidP="004A53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B"/>
          <w:sz w:val="24"/>
          <w:szCs w:val="24"/>
          <w:lang w:eastAsia="ru-RU"/>
        </w:rPr>
      </w:pPr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 xml:space="preserve">Душевой шланг с функцией </w:t>
      </w:r>
      <w:proofErr w:type="spellStart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>TwistFree</w:t>
      </w:r>
      <w:proofErr w:type="spellEnd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 xml:space="preserve"> исключает проблему "перекручивания" шланга в ванной. С </w:t>
      </w:r>
      <w:proofErr w:type="spellStart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>TwistFree</w:t>
      </w:r>
      <w:proofErr w:type="spellEnd"/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t xml:space="preserve"> шланг остается гибким и не закручивается при ежедневном использовании.</w:t>
      </w:r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br/>
      </w:r>
    </w:p>
    <w:p w:rsidR="004A538D" w:rsidRPr="00CE1E08" w:rsidRDefault="004A538D" w:rsidP="004A538D"/>
    <w:p w:rsidR="004A538D" w:rsidRDefault="004A538D" w:rsidP="00B7517B"/>
    <w:p w:rsidR="00F00ED1" w:rsidRPr="00F00ED1" w:rsidRDefault="00F00ED1" w:rsidP="00F00ED1">
      <w:pPr>
        <w:rPr>
          <w:rFonts w:ascii="Arial" w:hAnsi="Arial" w:cs="Arial"/>
        </w:rPr>
      </w:pPr>
    </w:p>
    <w:sectPr w:rsidR="00F00ED1" w:rsidRPr="00F00ED1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B5" w:rsidRDefault="00EC1CB5" w:rsidP="00E67917">
      <w:pPr>
        <w:spacing w:after="0" w:line="240" w:lineRule="auto"/>
      </w:pPr>
      <w:r>
        <w:separator/>
      </w:r>
    </w:p>
  </w:endnote>
  <w:endnote w:type="continuationSeparator" w:id="0">
    <w:p w:rsidR="00EC1CB5" w:rsidRDefault="00EC1CB5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B5" w:rsidRDefault="00EC1CB5" w:rsidP="00E67917">
      <w:pPr>
        <w:spacing w:after="0" w:line="240" w:lineRule="auto"/>
      </w:pPr>
      <w:r>
        <w:separator/>
      </w:r>
    </w:p>
  </w:footnote>
  <w:footnote w:type="continuationSeparator" w:id="0">
    <w:p w:rsidR="00EC1CB5" w:rsidRDefault="00EC1CB5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056E07"/>
    <w:rsid w:val="00286EEE"/>
    <w:rsid w:val="002A159D"/>
    <w:rsid w:val="002B7197"/>
    <w:rsid w:val="004900D8"/>
    <w:rsid w:val="004A538D"/>
    <w:rsid w:val="004C03D4"/>
    <w:rsid w:val="005C6D70"/>
    <w:rsid w:val="005E2069"/>
    <w:rsid w:val="006D46F8"/>
    <w:rsid w:val="007A7820"/>
    <w:rsid w:val="00893CF0"/>
    <w:rsid w:val="008A1321"/>
    <w:rsid w:val="008D5053"/>
    <w:rsid w:val="009A0AD6"/>
    <w:rsid w:val="009D152C"/>
    <w:rsid w:val="00A42526"/>
    <w:rsid w:val="00B4242D"/>
    <w:rsid w:val="00B7517B"/>
    <w:rsid w:val="00C54906"/>
    <w:rsid w:val="00C917B4"/>
    <w:rsid w:val="00CB514E"/>
    <w:rsid w:val="00CF4D5F"/>
    <w:rsid w:val="00D95B70"/>
    <w:rsid w:val="00E03C2B"/>
    <w:rsid w:val="00E14FDA"/>
    <w:rsid w:val="00E67917"/>
    <w:rsid w:val="00E94199"/>
    <w:rsid w:val="00EC1CB5"/>
    <w:rsid w:val="00F00ED1"/>
    <w:rsid w:val="00F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2018-08-21T13:16:00Z</dcterms:created>
  <dcterms:modified xsi:type="dcterms:W3CDTF">2019-01-28T14:45:00Z</dcterms:modified>
</cp:coreProperties>
</file>