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1" w:rsidRPr="00F80241" w:rsidRDefault="00F80241" w:rsidP="00F80241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-1042035</wp:posOffset>
            </wp:positionV>
            <wp:extent cx="10800080" cy="1066800"/>
            <wp:effectExtent l="19050" t="0" r="1270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F80241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1B14B3" w:rsidRDefault="001B14B3"/>
    <w:p w:rsidR="0018471E" w:rsidRPr="00345FC6" w:rsidRDefault="00345FC6" w:rsidP="00345FC6">
      <w:pPr>
        <w:rPr>
          <w:rFonts w:ascii="Arial" w:hAnsi="Arial" w:cs="Arial"/>
          <w:sz w:val="24"/>
          <w:szCs w:val="24"/>
        </w:rPr>
      </w:pPr>
      <w:r w:rsidRPr="00345FC6">
        <w:rPr>
          <w:rFonts w:ascii="Arial" w:hAnsi="Arial" w:cs="Arial"/>
          <w:sz w:val="24"/>
          <w:szCs w:val="24"/>
        </w:rPr>
        <w:t>.</w:t>
      </w:r>
    </w:p>
    <w:p w:rsidR="00D1166A" w:rsidRDefault="00067CB9" w:rsidP="00067CB9">
      <w:pPr>
        <w:rPr>
          <w:sz w:val="36"/>
          <w:szCs w:val="36"/>
        </w:rPr>
      </w:pPr>
      <w:r>
        <w:rPr>
          <w:rFonts w:ascii="Arial" w:hAnsi="Arial" w:cs="Arial"/>
          <w:color w:val="000000"/>
          <w:sz w:val="21"/>
          <w:szCs w:val="21"/>
        </w:rPr>
        <w:t>Премиальный кубический дизайн по очень привлекательной цене. </w:t>
      </w:r>
      <w:r>
        <w:rPr>
          <w:rFonts w:ascii="Arial" w:hAnsi="Arial" w:cs="Arial"/>
          <w:color w:val="000000"/>
          <w:sz w:val="21"/>
          <w:szCs w:val="21"/>
        </w:rPr>
        <w:br/>
        <w:t>Совершенство управления с увеличенным диапазоном регулировки напора и температуры воды.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С этим чистым классическим кубическим дизайном, стильный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однорычажный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смеситель для раковины увеличенной высоты GROHE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Eurocube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Joy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идеально подойдет для тех, кто любит сдержанный и современный дизайн ванной комнаты.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Этот смеситель также содержит в себе уникальные технологии GROHE. Многослойное, устойчивое к царапинам хромовое покрытие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® сохранит свой блеск на долгие годы. Новая технология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FeatherControl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картриджей смесителей с джойстиком создает плавную и без усилий возможность управления рычагом. Это означает, что вы можете точно контролировать расход и температуру воды только легким касанием вашего пальца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Монтаж осуществляется очень быстро с инновационной системой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QuickFix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®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которая сокращает время монтажа до 50%. Этот впечатляющий смеситель прекрасно дополняет другие продукты в коллекции, такие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однорычажный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смеситель для биде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Eurocube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Joy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</w:p>
    <w:p w:rsidR="00D1484E" w:rsidRDefault="00D1484E" w:rsidP="00D1166A">
      <w:pPr>
        <w:jc w:val="center"/>
        <w:rPr>
          <w:sz w:val="36"/>
          <w:szCs w:val="36"/>
        </w:rPr>
      </w:pPr>
    </w:p>
    <w:p w:rsidR="00D1484E" w:rsidRDefault="00D1484E" w:rsidP="00D1166A">
      <w:pPr>
        <w:jc w:val="center"/>
        <w:rPr>
          <w:sz w:val="36"/>
          <w:szCs w:val="36"/>
        </w:rPr>
      </w:pPr>
    </w:p>
    <w:p w:rsidR="00D1484E" w:rsidRDefault="00D1484E" w:rsidP="00D1166A">
      <w:pPr>
        <w:jc w:val="center"/>
        <w:rPr>
          <w:sz w:val="36"/>
          <w:szCs w:val="36"/>
        </w:rPr>
      </w:pPr>
    </w:p>
    <w:p w:rsidR="00D1484E" w:rsidRDefault="00D1484E" w:rsidP="00D1166A">
      <w:pPr>
        <w:jc w:val="center"/>
        <w:rPr>
          <w:sz w:val="36"/>
          <w:szCs w:val="36"/>
        </w:rPr>
      </w:pPr>
    </w:p>
    <w:p w:rsidR="00067CB9" w:rsidRDefault="00067CB9" w:rsidP="00D1166A">
      <w:pPr>
        <w:jc w:val="center"/>
        <w:rPr>
          <w:sz w:val="36"/>
          <w:szCs w:val="36"/>
        </w:rPr>
      </w:pPr>
    </w:p>
    <w:p w:rsidR="00067CB9" w:rsidRDefault="00067CB9" w:rsidP="00D1166A">
      <w:pPr>
        <w:jc w:val="center"/>
        <w:rPr>
          <w:sz w:val="36"/>
          <w:szCs w:val="36"/>
        </w:rPr>
      </w:pPr>
    </w:p>
    <w:p w:rsidR="00345FC6" w:rsidRPr="00D1166A" w:rsidRDefault="00D1484E" w:rsidP="00D1166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-127635</wp:posOffset>
            </wp:positionV>
            <wp:extent cx="1152525" cy="1600200"/>
            <wp:effectExtent l="19050" t="0" r="9525" b="0"/>
            <wp:wrapTight wrapText="bothSides">
              <wp:wrapPolygon edited="0">
                <wp:start x="-357" y="0"/>
                <wp:lineTo x="-357" y="21343"/>
                <wp:lineTo x="21779" y="21343"/>
                <wp:lineTo x="21779" y="0"/>
                <wp:lineTo x="-357" y="0"/>
              </wp:wrapPolygon>
            </wp:wrapTight>
            <wp:docPr id="5" name="Рисунок 4" descr="GROHE Feather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66A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7366635</wp:posOffset>
            </wp:positionH>
            <wp:positionV relativeFrom="paragraph">
              <wp:posOffset>-413385</wp:posOffset>
            </wp:positionV>
            <wp:extent cx="2397125" cy="2400300"/>
            <wp:effectExtent l="19050" t="0" r="3175" b="0"/>
            <wp:wrapTight wrapText="bothSides">
              <wp:wrapPolygon edited="0">
                <wp:start x="-172" y="0"/>
                <wp:lineTo x="-172" y="21429"/>
                <wp:lineTo x="21629" y="21429"/>
                <wp:lineTo x="21629" y="0"/>
                <wp:lineTo x="-172" y="0"/>
              </wp:wrapPolygon>
            </wp:wrapTight>
            <wp:docPr id="6" name="Рисунок 5" descr="GROHE FeatherContr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 w:rsidRPr="00D1166A">
        <w:rPr>
          <w:sz w:val="36"/>
          <w:szCs w:val="36"/>
        </w:rPr>
        <w:t xml:space="preserve">Технология </w:t>
      </w:r>
      <w:r w:rsidR="00D1166A" w:rsidRPr="00D1166A">
        <w:rPr>
          <w:sz w:val="36"/>
          <w:szCs w:val="36"/>
        </w:rPr>
        <w:t xml:space="preserve">GROHE </w:t>
      </w:r>
      <w:proofErr w:type="spellStart"/>
      <w:r w:rsidR="00D1166A" w:rsidRPr="00D1166A">
        <w:rPr>
          <w:sz w:val="36"/>
          <w:szCs w:val="36"/>
        </w:rPr>
        <w:t>FeatherControl</w:t>
      </w:r>
      <w:proofErr w:type="spellEnd"/>
    </w:p>
    <w:p w:rsidR="00D1166A" w:rsidRPr="00D1166A" w:rsidRDefault="00D1166A" w:rsidP="00D1166A">
      <w:pPr>
        <w:rPr>
          <w:b/>
          <w:sz w:val="24"/>
          <w:szCs w:val="24"/>
        </w:rPr>
      </w:pPr>
    </w:p>
    <w:p w:rsidR="00751641" w:rsidRPr="00D1166A" w:rsidRDefault="00D1166A" w:rsidP="00D1166A">
      <w:pPr>
        <w:rPr>
          <w:sz w:val="24"/>
          <w:szCs w:val="24"/>
        </w:rPr>
      </w:pPr>
      <w:r w:rsidRPr="00D1166A">
        <w:rPr>
          <w:b/>
          <w:sz w:val="24"/>
          <w:szCs w:val="24"/>
        </w:rPr>
        <w:t xml:space="preserve">Картридж GROHE </w:t>
      </w:r>
      <w:proofErr w:type="spellStart"/>
      <w:r w:rsidRPr="00D1166A">
        <w:rPr>
          <w:b/>
          <w:sz w:val="24"/>
          <w:szCs w:val="24"/>
        </w:rPr>
        <w:t>FeatherControl</w:t>
      </w:r>
      <w:proofErr w:type="spellEnd"/>
      <w:r w:rsidRPr="00D1166A">
        <w:rPr>
          <w:b/>
          <w:sz w:val="24"/>
          <w:szCs w:val="24"/>
        </w:rPr>
        <w:t>®</w:t>
      </w:r>
      <w:r w:rsidRPr="00D1166A">
        <w:rPr>
          <w:sz w:val="24"/>
          <w:szCs w:val="24"/>
        </w:rPr>
        <w:t xml:space="preserve"> – принципиально новое слово в </w:t>
      </w:r>
      <w:proofErr w:type="spellStart"/>
      <w:r w:rsidRPr="00D1166A">
        <w:rPr>
          <w:sz w:val="24"/>
          <w:szCs w:val="24"/>
        </w:rPr>
        <w:t>джойстиковом</w:t>
      </w:r>
      <w:proofErr w:type="spellEnd"/>
      <w:r w:rsidRPr="00D1166A">
        <w:rPr>
          <w:sz w:val="24"/>
          <w:szCs w:val="24"/>
        </w:rPr>
        <w:t xml:space="preserve"> управлении. С помощью самых современных керамических дисков с покрытием и инновационных уплотнителей инженеры GROHE создали </w:t>
      </w:r>
      <w:proofErr w:type="spellStart"/>
      <w:r w:rsidRPr="00D1166A">
        <w:rPr>
          <w:sz w:val="24"/>
          <w:szCs w:val="24"/>
        </w:rPr>
        <w:t>джойстиковый</w:t>
      </w:r>
      <w:proofErr w:type="spellEnd"/>
      <w:r w:rsidRPr="00D1166A">
        <w:rPr>
          <w:sz w:val="24"/>
          <w:szCs w:val="24"/>
        </w:rPr>
        <w:t xml:space="preserve"> картридж с увеличенным диапазоном регулировки, что повышает точность управления при таком же плавном ходе, как у нашего знаменитого картриджа GROHE </w:t>
      </w:r>
      <w:proofErr w:type="spellStart"/>
      <w:r w:rsidRPr="00D1166A">
        <w:rPr>
          <w:sz w:val="24"/>
          <w:szCs w:val="24"/>
        </w:rPr>
        <w:t>SilkMove</w:t>
      </w:r>
      <w:proofErr w:type="spellEnd"/>
      <w:r w:rsidRPr="00D1166A">
        <w:rPr>
          <w:sz w:val="24"/>
          <w:szCs w:val="24"/>
        </w:rPr>
        <w:t>®.</w:t>
      </w:r>
    </w:p>
    <w:p w:rsidR="00D1166A" w:rsidRPr="00D1166A" w:rsidRDefault="00D1166A" w:rsidP="00D1166A">
      <w:pPr>
        <w:rPr>
          <w:sz w:val="24"/>
          <w:szCs w:val="24"/>
        </w:rPr>
      </w:pPr>
      <w:r w:rsidRPr="00D1166A">
        <w:rPr>
          <w:sz w:val="24"/>
          <w:szCs w:val="24"/>
        </w:rPr>
        <w:t xml:space="preserve">Рычаг смесителя в виде джойстика соединяется с дисками с помощью запатентованной системы крепления: в интересах прочности и долговечности GROHE изготавливает ее из цельного металла. </w:t>
      </w:r>
      <w:proofErr w:type="gramStart"/>
      <w:r w:rsidRPr="00D1166A">
        <w:rPr>
          <w:sz w:val="24"/>
          <w:szCs w:val="24"/>
        </w:rPr>
        <w:t>Перемещаясь относительно друг друга</w:t>
      </w:r>
      <w:proofErr w:type="gramEnd"/>
      <w:r w:rsidRPr="00D1166A">
        <w:rPr>
          <w:sz w:val="24"/>
          <w:szCs w:val="24"/>
        </w:rPr>
        <w:t>, диски пропускают определенный объем воды либо перекрывают ее подачу. Следовательно, качество и точность изготовления данных деталей сказывается на рабочих показателях смесителя.</w:t>
      </w:r>
    </w:p>
    <w:p w:rsidR="00345FC6" w:rsidRPr="00345FC6" w:rsidRDefault="00D1484E" w:rsidP="00D1166A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8576310</wp:posOffset>
            </wp:positionH>
            <wp:positionV relativeFrom="paragraph">
              <wp:posOffset>8890</wp:posOffset>
            </wp:positionV>
            <wp:extent cx="1000125" cy="1390650"/>
            <wp:effectExtent l="19050" t="0" r="9525" b="0"/>
            <wp:wrapTight wrapText="bothSides">
              <wp:wrapPolygon edited="0">
                <wp:start x="-411" y="0"/>
                <wp:lineTo x="-411" y="21304"/>
                <wp:lineTo x="21806" y="21304"/>
                <wp:lineTo x="21806" y="0"/>
                <wp:lineTo x="-411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345FC6" w:rsidRPr="00345FC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345FC6" w:rsidRDefault="00D1484E" w:rsidP="00AA3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302895</wp:posOffset>
            </wp:positionV>
            <wp:extent cx="2819400" cy="1933575"/>
            <wp:effectExtent l="19050" t="0" r="0" b="0"/>
            <wp:wrapTight wrapText="bothSides">
              <wp:wrapPolygon edited="0">
                <wp:start x="-146" y="0"/>
                <wp:lineTo x="-146" y="21494"/>
                <wp:lineTo x="21600" y="21494"/>
                <wp:lineTo x="21600" y="0"/>
                <wp:lineTo x="-146" y="0"/>
              </wp:wrapPolygon>
            </wp:wrapTight>
            <wp:docPr id="7" name="Рисунок 6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66A" w:rsidRPr="009D370A" w:rsidRDefault="00345FC6" w:rsidP="004E49C6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  <w:r w:rsidR="00D1166A"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215265</wp:posOffset>
            </wp:positionV>
            <wp:extent cx="1266825" cy="1762125"/>
            <wp:effectExtent l="19050" t="0" r="9525" b="0"/>
            <wp:wrapTight wrapText="bothSides">
              <wp:wrapPolygon edited="0">
                <wp:start x="-325" y="0"/>
                <wp:lineTo x="-325" y="21483"/>
                <wp:lineTo x="21762" y="21483"/>
                <wp:lineTo x="21762" y="0"/>
                <wp:lineTo x="-325" y="0"/>
              </wp:wrapPolygon>
            </wp:wrapTight>
            <wp:docPr id="8" name="Рисунок 7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66A"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6814185</wp:posOffset>
            </wp:positionH>
            <wp:positionV relativeFrom="paragraph">
              <wp:posOffset>348615</wp:posOffset>
            </wp:positionV>
            <wp:extent cx="2828925" cy="2124075"/>
            <wp:effectExtent l="19050" t="0" r="9525" b="0"/>
            <wp:wrapTight wrapText="bothSides">
              <wp:wrapPolygon edited="0">
                <wp:start x="-145" y="0"/>
                <wp:lineTo x="-145" y="21503"/>
                <wp:lineTo x="21673" y="21503"/>
                <wp:lineTo x="21673" y="0"/>
                <wp:lineTo x="-145" y="0"/>
              </wp:wrapPolygon>
            </wp:wrapTight>
            <wp:docPr id="9" name="Рисунок 8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66A" w:rsidRPr="00D1166A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="00D1166A" w:rsidRPr="00D1166A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D1166A" w:rsidRDefault="00D1166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 </w:t>
      </w:r>
      <w:r>
        <w:rPr>
          <w:rFonts w:ascii="Arial" w:hAnsi="Arial" w:cs="Arial"/>
          <w:color w:val="333333"/>
        </w:rPr>
        <w:br/>
      </w:r>
    </w:p>
    <w:p w:rsidR="00AA3F17" w:rsidRDefault="00D1166A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D1166A" w:rsidRDefault="00D1166A"/>
    <w:p w:rsidR="00D1166A" w:rsidRDefault="00D1166A"/>
    <w:p w:rsidR="00D1166A" w:rsidRDefault="00D1166A" w:rsidP="00D1166A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D1166A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D1166A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D1166A" w:rsidRPr="00D1166A" w:rsidRDefault="00D1166A" w:rsidP="00D1166A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8176260</wp:posOffset>
            </wp:positionH>
            <wp:positionV relativeFrom="paragraph">
              <wp:posOffset>77470</wp:posOffset>
            </wp:positionV>
            <wp:extent cx="1158240" cy="1609725"/>
            <wp:effectExtent l="19050" t="0" r="3810" b="0"/>
            <wp:wrapTight wrapText="bothSides">
              <wp:wrapPolygon edited="0">
                <wp:start x="-355" y="0"/>
                <wp:lineTo x="-355" y="21472"/>
                <wp:lineTo x="21671" y="21472"/>
                <wp:lineTo x="21671" y="0"/>
                <wp:lineTo x="-355" y="0"/>
              </wp:wrapPolygon>
            </wp:wrapTight>
            <wp:docPr id="12" name="Рисунок 11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20320</wp:posOffset>
            </wp:positionV>
            <wp:extent cx="3418205" cy="1619250"/>
            <wp:effectExtent l="19050" t="0" r="0" b="0"/>
            <wp:wrapTight wrapText="bothSides">
              <wp:wrapPolygon edited="0">
                <wp:start x="-120" y="0"/>
                <wp:lineTo x="-120" y="21346"/>
                <wp:lineTo x="21548" y="21346"/>
                <wp:lineTo x="21548" y="0"/>
                <wp:lineTo x="-120" y="0"/>
              </wp:wrapPolygon>
            </wp:wrapTight>
            <wp:docPr id="11" name="Рисунок 10" descr="24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80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66A" w:rsidRDefault="00D1166A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SpeedClean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– легкая очистка форсунок от известкового налета.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Известковые отложения на форсунках – больше не проблема с системой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SpeedClean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благодаря форсункам с функцией защиты от отложений GROHE форсунки легко очищаются.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Для очистки от отложений просто проведите рукой по форсункам.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B14B3" w:rsidRDefault="001B14B3"/>
    <w:p w:rsidR="001B14B3" w:rsidRDefault="001B14B3"/>
    <w:p w:rsidR="0080340E" w:rsidRPr="0080340E" w:rsidRDefault="0080340E" w:rsidP="0080340E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80340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80340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80340E" w:rsidRDefault="0080340E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6652260</wp:posOffset>
            </wp:positionH>
            <wp:positionV relativeFrom="paragraph">
              <wp:posOffset>257175</wp:posOffset>
            </wp:positionV>
            <wp:extent cx="2876550" cy="2152650"/>
            <wp:effectExtent l="19050" t="0" r="0" b="0"/>
            <wp:wrapTight wrapText="bothSides">
              <wp:wrapPolygon edited="0">
                <wp:start x="-143" y="0"/>
                <wp:lineTo x="-143" y="21409"/>
                <wp:lineTo x="21600" y="21409"/>
                <wp:lineTo x="21600" y="0"/>
                <wp:lineTo x="-143" y="0"/>
              </wp:wrapPolygon>
            </wp:wrapTight>
            <wp:docPr id="14" name="Рисунок 13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40E" w:rsidRDefault="0080340E" w:rsidP="0080340E">
      <w:pPr>
        <w:ind w:firstLine="708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153035</wp:posOffset>
            </wp:positionV>
            <wp:extent cx="1123950" cy="1562100"/>
            <wp:effectExtent l="19050" t="0" r="0" b="0"/>
            <wp:wrapTight wrapText="bothSides">
              <wp:wrapPolygon edited="0">
                <wp:start x="-366" y="0"/>
                <wp:lineTo x="-366" y="21337"/>
                <wp:lineTo x="21600" y="21337"/>
                <wp:lineTo x="21600" y="0"/>
                <wp:lineTo x="-366" y="0"/>
              </wp:wrapPolygon>
            </wp:wrapTight>
            <wp:docPr id="13" name="Рисунок 12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  </w:t>
      </w:r>
      <w:r>
        <w:rPr>
          <w:rFonts w:ascii="Arial" w:hAnsi="Arial" w:cs="Arial"/>
          <w:color w:val="333333"/>
        </w:rPr>
        <w:br/>
      </w:r>
    </w:p>
    <w:p w:rsidR="0080340E" w:rsidRDefault="0080340E" w:rsidP="0080340E">
      <w:pPr>
        <w:ind w:firstLine="708"/>
      </w:pP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482510" w:rsidRDefault="00482510" w:rsidP="00482510"/>
    <w:p w:rsidR="00482510" w:rsidRPr="00482510" w:rsidRDefault="00482510" w:rsidP="00482510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8185785</wp:posOffset>
            </wp:positionH>
            <wp:positionV relativeFrom="paragraph">
              <wp:posOffset>262255</wp:posOffset>
            </wp:positionV>
            <wp:extent cx="1236345" cy="1457325"/>
            <wp:effectExtent l="19050" t="0" r="1905" b="0"/>
            <wp:wrapTight wrapText="bothSides">
              <wp:wrapPolygon edited="0">
                <wp:start x="-333" y="0"/>
                <wp:lineTo x="-333" y="21459"/>
                <wp:lineTo x="21633" y="21459"/>
                <wp:lineTo x="21633" y="0"/>
                <wp:lineTo x="-333" y="0"/>
              </wp:wrapPolygon>
            </wp:wrapTight>
            <wp:docPr id="3" name="Рисунок 2" descr="M-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-Siz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214630</wp:posOffset>
            </wp:positionV>
            <wp:extent cx="1476375" cy="1971675"/>
            <wp:effectExtent l="19050" t="0" r="9525" b="0"/>
            <wp:wrapTight wrapText="bothSides">
              <wp:wrapPolygon edited="0">
                <wp:start x="-279" y="0"/>
                <wp:lineTo x="-279" y="21496"/>
                <wp:lineTo x="21739" y="21496"/>
                <wp:lineTo x="21739" y="0"/>
                <wp:lineTo x="-279" y="0"/>
              </wp:wrapPolygon>
            </wp:wrapTight>
            <wp:docPr id="2" name="Рисунок 1" descr="M-Siz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-Size-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510" w:rsidRPr="00482510" w:rsidRDefault="00482510" w:rsidP="00482510">
      <w:pPr>
        <w:rPr>
          <w:b/>
          <w:sz w:val="36"/>
          <w:szCs w:val="36"/>
        </w:rPr>
      </w:pPr>
      <w:r w:rsidRPr="00482510">
        <w:rPr>
          <w:b/>
          <w:sz w:val="36"/>
          <w:szCs w:val="36"/>
        </w:rPr>
        <w:t>Излив средней высоты, обеспечивает превосходный уровень удобства при пользовании ванной комнатой</w:t>
      </w:r>
    </w:p>
    <w:p w:rsidR="00482510" w:rsidRPr="00482510" w:rsidRDefault="00482510" w:rsidP="00482510">
      <w:pPr>
        <w:rPr>
          <w:sz w:val="24"/>
          <w:szCs w:val="24"/>
        </w:rPr>
      </w:pPr>
      <w:r w:rsidRPr="00482510">
        <w:rPr>
          <w:sz w:val="24"/>
          <w:szCs w:val="24"/>
        </w:rPr>
        <w:t xml:space="preserve">Идеальное соотношение параметров: смеситель с </w:t>
      </w:r>
      <w:proofErr w:type="spellStart"/>
      <w:r w:rsidRPr="00482510">
        <w:rPr>
          <w:sz w:val="24"/>
          <w:szCs w:val="24"/>
        </w:rPr>
        <w:t>изливом</w:t>
      </w:r>
      <w:proofErr w:type="spellEnd"/>
      <w:r w:rsidRPr="00482510">
        <w:rPr>
          <w:sz w:val="24"/>
          <w:szCs w:val="24"/>
        </w:rPr>
        <w:t xml:space="preserve"> средней высоты прост в обращении даже для детей и приспособлен для наполнения высоких емкостей.</w:t>
      </w:r>
    </w:p>
    <w:p w:rsidR="00482510" w:rsidRPr="0080340E" w:rsidRDefault="00482510" w:rsidP="0080340E">
      <w:pPr>
        <w:ind w:firstLine="708"/>
      </w:pPr>
    </w:p>
    <w:sectPr w:rsidR="00482510" w:rsidRPr="0080340E" w:rsidSect="00F80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38" w:rsidRDefault="00421738" w:rsidP="00345FC6">
      <w:pPr>
        <w:spacing w:after="0" w:line="240" w:lineRule="auto"/>
      </w:pPr>
      <w:r>
        <w:separator/>
      </w:r>
    </w:p>
  </w:endnote>
  <w:endnote w:type="continuationSeparator" w:id="0">
    <w:p w:rsidR="00421738" w:rsidRDefault="00421738" w:rsidP="0034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38" w:rsidRDefault="00421738" w:rsidP="00345FC6">
      <w:pPr>
        <w:spacing w:after="0" w:line="240" w:lineRule="auto"/>
      </w:pPr>
      <w:r>
        <w:separator/>
      </w:r>
    </w:p>
  </w:footnote>
  <w:footnote w:type="continuationSeparator" w:id="0">
    <w:p w:rsidR="00421738" w:rsidRDefault="00421738" w:rsidP="00345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241"/>
    <w:rsid w:val="00045AD1"/>
    <w:rsid w:val="00067CB9"/>
    <w:rsid w:val="00133EFF"/>
    <w:rsid w:val="0018471E"/>
    <w:rsid w:val="001B14B3"/>
    <w:rsid w:val="002A159D"/>
    <w:rsid w:val="00320F3C"/>
    <w:rsid w:val="00345FC6"/>
    <w:rsid w:val="00421738"/>
    <w:rsid w:val="00482510"/>
    <w:rsid w:val="004900D8"/>
    <w:rsid w:val="004C14DC"/>
    <w:rsid w:val="004E49C6"/>
    <w:rsid w:val="00727443"/>
    <w:rsid w:val="00751641"/>
    <w:rsid w:val="00752889"/>
    <w:rsid w:val="0080340E"/>
    <w:rsid w:val="009C07FB"/>
    <w:rsid w:val="009D370A"/>
    <w:rsid w:val="00A176C4"/>
    <w:rsid w:val="00A41A80"/>
    <w:rsid w:val="00AA3F17"/>
    <w:rsid w:val="00C64EC7"/>
    <w:rsid w:val="00C9373D"/>
    <w:rsid w:val="00CA44AD"/>
    <w:rsid w:val="00D1166A"/>
    <w:rsid w:val="00D1484E"/>
    <w:rsid w:val="00F80241"/>
    <w:rsid w:val="00FD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FB"/>
  </w:style>
  <w:style w:type="paragraph" w:styleId="2">
    <w:name w:val="heading 2"/>
    <w:basedOn w:val="a"/>
    <w:link w:val="20"/>
    <w:uiPriority w:val="9"/>
    <w:qFormat/>
    <w:rsid w:val="001847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47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18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10-copytext">
    <w:name w:val="m-10-copytext"/>
    <w:basedOn w:val="a"/>
    <w:rsid w:val="00A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5FC6"/>
  </w:style>
  <w:style w:type="paragraph" w:styleId="a8">
    <w:name w:val="footer"/>
    <w:basedOn w:val="a"/>
    <w:link w:val="a9"/>
    <w:uiPriority w:val="99"/>
    <w:semiHidden/>
    <w:unhideWhenUsed/>
    <w:rsid w:val="00345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5FC6"/>
  </w:style>
  <w:style w:type="character" w:styleId="aa">
    <w:name w:val="Hyperlink"/>
    <w:basedOn w:val="a0"/>
    <w:uiPriority w:val="99"/>
    <w:semiHidden/>
    <w:unhideWhenUsed/>
    <w:rsid w:val="00345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2018-08-23T09:28:00Z</dcterms:created>
  <dcterms:modified xsi:type="dcterms:W3CDTF">2018-11-19T10:08:00Z</dcterms:modified>
</cp:coreProperties>
</file>