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A1C" w:rsidRPr="002B1A1C" w:rsidRDefault="002B1A1C" w:rsidP="002B1A1C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noProof/>
          <w:color w:val="777777"/>
          <w:sz w:val="23"/>
          <w:szCs w:val="23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-481965</wp:posOffset>
            </wp:positionH>
            <wp:positionV relativeFrom="paragraph">
              <wp:posOffset>-775335</wp:posOffset>
            </wp:positionV>
            <wp:extent cx="10315575" cy="1019175"/>
            <wp:effectExtent l="19050" t="0" r="9525" b="0"/>
            <wp:wrapTight wrapText="bothSides">
              <wp:wrapPolygon edited="0">
                <wp:start x="-40" y="0"/>
                <wp:lineTo x="-40" y="21398"/>
                <wp:lineTo x="21620" y="21398"/>
                <wp:lineTo x="21620" y="0"/>
                <wp:lineTo x="-40" y="0"/>
              </wp:wrapPolygon>
            </wp:wrapTight>
            <wp:docPr id="1" name="Рисунок 0" descr="240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032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155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B1A1C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Компания GROHE - производитель номер один в мире санитарно-технического оборудования. Компания была основана в 1936 году Фридрихом </w:t>
      </w:r>
      <w:proofErr w:type="spellStart"/>
      <w:r w:rsidRPr="002B1A1C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Гроэ</w:t>
      </w:r>
      <w:proofErr w:type="spellEnd"/>
      <w:r w:rsidRPr="002B1A1C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и реализует свою продукцию в 130 странах мира. GROHE является законодателем стандартов качества, функциональности и дизайна как ведущий мировой бренд сантехнической отрасли.</w:t>
      </w:r>
    </w:p>
    <w:p w:rsidR="008C7DDF" w:rsidRDefault="003C461B"/>
    <w:p w:rsidR="00165168" w:rsidRDefault="00165168" w:rsidP="00165168">
      <w:pPr>
        <w:pStyle w:val="2"/>
        <w:shd w:val="clear" w:color="auto" w:fill="FFFFFF"/>
        <w:spacing w:before="0" w:after="270"/>
        <w:ind w:left="-45"/>
        <w:rPr>
          <w:rFonts w:ascii="Arial" w:hAnsi="Arial" w:cs="Arial"/>
          <w:b w:val="0"/>
          <w:bCs w:val="0"/>
          <w:color w:val="333333"/>
          <w:spacing w:val="-4"/>
          <w:sz w:val="36"/>
          <w:szCs w:val="36"/>
        </w:rPr>
      </w:pPr>
      <w:r w:rsidRPr="00165168">
        <w:rPr>
          <w:rFonts w:ascii="Arial" w:hAnsi="Arial" w:cs="Arial"/>
          <w:b w:val="0"/>
          <w:color w:val="000000"/>
          <w:sz w:val="22"/>
          <w:szCs w:val="22"/>
        </w:rPr>
        <w:br/>
      </w:r>
    </w:p>
    <w:p w:rsidR="00165168" w:rsidRDefault="00165168" w:rsidP="00593AE1">
      <w:pPr>
        <w:pStyle w:val="2"/>
        <w:shd w:val="clear" w:color="auto" w:fill="FFFFFF"/>
        <w:spacing w:before="0" w:after="270"/>
        <w:ind w:left="-45"/>
        <w:jc w:val="center"/>
        <w:rPr>
          <w:rFonts w:ascii="Arial" w:hAnsi="Arial" w:cs="Arial"/>
          <w:b w:val="0"/>
          <w:bCs w:val="0"/>
          <w:color w:val="333333"/>
          <w:spacing w:val="-4"/>
          <w:sz w:val="36"/>
          <w:szCs w:val="36"/>
        </w:rPr>
      </w:pPr>
    </w:p>
    <w:p w:rsidR="00593AE1" w:rsidRPr="00165168" w:rsidRDefault="00593AE1" w:rsidP="00593AE1">
      <w:pPr>
        <w:pStyle w:val="2"/>
        <w:shd w:val="clear" w:color="auto" w:fill="FFFFFF"/>
        <w:spacing w:before="0" w:after="270"/>
        <w:ind w:left="-45"/>
        <w:jc w:val="center"/>
        <w:rPr>
          <w:rFonts w:ascii="Arial" w:hAnsi="Arial" w:cs="Arial"/>
          <w:b w:val="0"/>
          <w:bCs w:val="0"/>
          <w:color w:val="333333"/>
          <w:spacing w:val="-4"/>
          <w:sz w:val="36"/>
          <w:szCs w:val="36"/>
        </w:rPr>
      </w:pPr>
      <w:r w:rsidRPr="00165168">
        <w:rPr>
          <w:rFonts w:ascii="Arial" w:hAnsi="Arial" w:cs="Arial"/>
          <w:b w:val="0"/>
          <w:bCs w:val="0"/>
          <w:color w:val="333333"/>
          <w:spacing w:val="-4"/>
          <w:sz w:val="36"/>
          <w:szCs w:val="36"/>
        </w:rPr>
        <w:t xml:space="preserve">Технология GROHE </w:t>
      </w:r>
      <w:proofErr w:type="spellStart"/>
      <w:r w:rsidRPr="00165168">
        <w:rPr>
          <w:rFonts w:ascii="Arial" w:hAnsi="Arial" w:cs="Arial"/>
          <w:b w:val="0"/>
          <w:bCs w:val="0"/>
          <w:color w:val="333333"/>
          <w:spacing w:val="-4"/>
          <w:sz w:val="36"/>
          <w:szCs w:val="36"/>
        </w:rPr>
        <w:t>StarLight</w:t>
      </w:r>
      <w:proofErr w:type="spellEnd"/>
    </w:p>
    <w:p w:rsidR="00165168" w:rsidRDefault="00165168" w:rsidP="002B1A1C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333333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7138035</wp:posOffset>
            </wp:positionH>
            <wp:positionV relativeFrom="paragraph">
              <wp:posOffset>219710</wp:posOffset>
            </wp:positionV>
            <wp:extent cx="2752725" cy="1885950"/>
            <wp:effectExtent l="19050" t="0" r="9525" b="0"/>
            <wp:wrapTight wrapText="bothSides">
              <wp:wrapPolygon edited="0">
                <wp:start x="-149" y="0"/>
                <wp:lineTo x="-149" y="21382"/>
                <wp:lineTo x="21675" y="21382"/>
                <wp:lineTo x="21675" y="0"/>
                <wp:lineTo x="-149" y="0"/>
              </wp:wrapPolygon>
            </wp:wrapTight>
            <wp:docPr id="3" name="Рисунок 2" descr="GROHE StarLight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tarLight-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1A1C">
        <w:rPr>
          <w:rFonts w:ascii="Arial" w:hAnsi="Arial" w:cs="Arial"/>
          <w:b/>
          <w:bCs/>
          <w:noProof/>
          <w:color w:val="333333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-481965</wp:posOffset>
            </wp:positionH>
            <wp:positionV relativeFrom="paragraph">
              <wp:posOffset>125730</wp:posOffset>
            </wp:positionV>
            <wp:extent cx="1362075" cy="1895475"/>
            <wp:effectExtent l="19050" t="0" r="9525" b="0"/>
            <wp:wrapTight wrapText="bothSides">
              <wp:wrapPolygon edited="0">
                <wp:start x="-302" y="0"/>
                <wp:lineTo x="-302" y="21491"/>
                <wp:lineTo x="21751" y="21491"/>
                <wp:lineTo x="21751" y="0"/>
                <wp:lineTo x="-302" y="0"/>
              </wp:wrapPolygon>
            </wp:wrapTight>
            <wp:docPr id="2" name="Рисунок 1" descr="GROHE StarL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tarLight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1A1C">
        <w:rPr>
          <w:rFonts w:ascii="Arial" w:hAnsi="Arial" w:cs="Arial"/>
          <w:b/>
          <w:bCs/>
          <w:color w:val="333333"/>
          <w:shd w:val="clear" w:color="auto" w:fill="FFFFFF"/>
        </w:rPr>
        <w:t xml:space="preserve">GROHE </w:t>
      </w:r>
      <w:proofErr w:type="spellStart"/>
      <w:r w:rsidR="002B1A1C">
        <w:rPr>
          <w:rFonts w:ascii="Arial" w:hAnsi="Arial" w:cs="Arial"/>
          <w:b/>
          <w:bCs/>
          <w:color w:val="333333"/>
          <w:shd w:val="clear" w:color="auto" w:fill="FFFFFF"/>
        </w:rPr>
        <w:t>StarLight</w:t>
      </w:r>
      <w:proofErr w:type="spellEnd"/>
      <w:r w:rsidR="002B1A1C">
        <w:rPr>
          <w:rFonts w:ascii="Arial" w:hAnsi="Arial" w:cs="Arial"/>
          <w:b/>
          <w:bCs/>
          <w:color w:val="333333"/>
          <w:shd w:val="clear" w:color="auto" w:fill="FFFFFF"/>
        </w:rPr>
        <w:t xml:space="preserve"> — блеск и износостойкость покрытий </w:t>
      </w:r>
      <w:r w:rsidR="002B1A1C">
        <w:rPr>
          <w:rFonts w:ascii="Arial" w:hAnsi="Arial" w:cs="Arial"/>
          <w:color w:val="333333"/>
        </w:rPr>
        <w:br/>
      </w:r>
    </w:p>
    <w:p w:rsidR="002B1A1C" w:rsidRDefault="002B1A1C" w:rsidP="002B1A1C">
      <w:pPr>
        <w:rPr>
          <w:sz w:val="28"/>
          <w:szCs w:val="28"/>
        </w:rPr>
      </w:pPr>
      <w:r>
        <w:rPr>
          <w:rFonts w:ascii="Arial" w:hAnsi="Arial" w:cs="Arial"/>
          <w:color w:val="333333"/>
          <w:shd w:val="clear" w:color="auto" w:fill="FFFFFF"/>
        </w:rPr>
        <w:t>Покрытие, выполненное по запатентованной технологии GROHE, обеспечивает повышенную износостойкость и бриллиантовый блеск.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Мы гарантируем, что смесители GROHE и десятилетия спустя будут выглядеть так же прекрасно, как и в тот день, когда вы купили смеситель. Секрет заключается в качестве нашего долговечного покрытия, которое обеспечивается технологией GROHE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StarLight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Помимо повышенной твердости, такое покрытие также отличается десятикратной устойчивостью к царапанию, поэтому сохранит свой первозданный вид на весь срок службы. Покрытие получается методом химического осаждения из газовой фазы и опережает хромированное по твердости в пять раз, а по устойчивости к царапанию — в сто раз, за счет особого верхнего слоя.</w:t>
      </w:r>
      <w:r>
        <w:rPr>
          <w:rFonts w:ascii="Arial" w:hAnsi="Arial" w:cs="Arial"/>
          <w:color w:val="333333"/>
          <w:shd w:val="clear" w:color="auto" w:fill="FFFFFF"/>
        </w:rPr>
        <w:br/>
      </w:r>
    </w:p>
    <w:p w:rsidR="009A0666" w:rsidRDefault="009A0666" w:rsidP="009A0666">
      <w:pPr>
        <w:ind w:firstLine="708"/>
        <w:rPr>
          <w:sz w:val="28"/>
          <w:szCs w:val="28"/>
        </w:rPr>
      </w:pPr>
    </w:p>
    <w:p w:rsidR="00F82130" w:rsidRDefault="00F82130" w:rsidP="009A0666">
      <w:pPr>
        <w:ind w:firstLine="708"/>
        <w:rPr>
          <w:sz w:val="28"/>
          <w:szCs w:val="28"/>
        </w:rPr>
      </w:pPr>
    </w:p>
    <w:p w:rsidR="00F82130" w:rsidRDefault="00F82130" w:rsidP="009A0666">
      <w:pPr>
        <w:ind w:firstLine="708"/>
        <w:rPr>
          <w:sz w:val="28"/>
          <w:szCs w:val="28"/>
        </w:rPr>
      </w:pPr>
    </w:p>
    <w:p w:rsidR="00F82130" w:rsidRDefault="00F82130" w:rsidP="009A0666">
      <w:pPr>
        <w:ind w:firstLine="708"/>
        <w:rPr>
          <w:sz w:val="28"/>
          <w:szCs w:val="28"/>
        </w:rPr>
      </w:pPr>
    </w:p>
    <w:p w:rsidR="00F82130" w:rsidRDefault="00F82130" w:rsidP="009A0666">
      <w:pPr>
        <w:ind w:firstLine="708"/>
        <w:rPr>
          <w:sz w:val="28"/>
          <w:szCs w:val="28"/>
        </w:rPr>
      </w:pPr>
    </w:p>
    <w:p w:rsidR="00F82130" w:rsidRPr="009A0666" w:rsidRDefault="00F82130" w:rsidP="009A0666">
      <w:pPr>
        <w:ind w:firstLine="708"/>
        <w:rPr>
          <w:sz w:val="28"/>
          <w:szCs w:val="28"/>
        </w:rPr>
      </w:pPr>
    </w:p>
    <w:sectPr w:rsidR="00F82130" w:rsidRPr="009A0666" w:rsidSect="002B1A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B1A1C"/>
    <w:rsid w:val="00055F50"/>
    <w:rsid w:val="00061104"/>
    <w:rsid w:val="00067D57"/>
    <w:rsid w:val="00074569"/>
    <w:rsid w:val="00165168"/>
    <w:rsid w:val="002318C6"/>
    <w:rsid w:val="002A159D"/>
    <w:rsid w:val="002B1A1C"/>
    <w:rsid w:val="003C461B"/>
    <w:rsid w:val="004900D8"/>
    <w:rsid w:val="00593AE1"/>
    <w:rsid w:val="00607A49"/>
    <w:rsid w:val="006E66DA"/>
    <w:rsid w:val="00823AF9"/>
    <w:rsid w:val="00926974"/>
    <w:rsid w:val="009A0666"/>
    <w:rsid w:val="00B343D1"/>
    <w:rsid w:val="00F82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A49"/>
  </w:style>
  <w:style w:type="paragraph" w:styleId="1">
    <w:name w:val="heading 1"/>
    <w:basedOn w:val="a"/>
    <w:next w:val="a"/>
    <w:link w:val="10"/>
    <w:uiPriority w:val="9"/>
    <w:qFormat/>
    <w:rsid w:val="00F821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1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821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1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1A1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B1A1C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F821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821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821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 Spacing"/>
    <w:uiPriority w:val="1"/>
    <w:qFormat/>
    <w:rsid w:val="00593AE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2018-08-27T06:51:00Z</dcterms:created>
  <dcterms:modified xsi:type="dcterms:W3CDTF">2019-01-25T12:07:00Z</dcterms:modified>
</cp:coreProperties>
</file>